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A3F43" w14:textId="58A54F4E" w:rsidR="00797287" w:rsidRDefault="00797287"/>
    <w:p w14:paraId="58E05646" w14:textId="315AADB2" w:rsidR="003A5CE4" w:rsidRDefault="003A5CE4"/>
    <w:p w14:paraId="7EC65F93" w14:textId="1B4D8969" w:rsidR="003A5CE4" w:rsidRDefault="003A5CE4"/>
    <w:p w14:paraId="6FAC5281" w14:textId="77777777" w:rsidR="003A5CE4" w:rsidRPr="003A5CE4" w:rsidRDefault="003A5CE4" w:rsidP="003A5CE4">
      <w:pPr>
        <w:rPr>
          <w:rFonts w:eastAsia="Times New Roman"/>
        </w:rPr>
      </w:pPr>
      <w:r w:rsidRPr="003A5CE4">
        <w:rPr>
          <w:rFonts w:ascii="Helvetica Neue" w:eastAsia="Times New Roman" w:hAnsi="Helvetica Neue"/>
          <w:color w:val="000000"/>
          <w:shd w:val="clear" w:color="auto" w:fill="FFFFFF"/>
        </w:rPr>
        <w:t>Please discuss</w:t>
      </w:r>
      <w:r w:rsidRPr="003A5CE4">
        <w:rPr>
          <w:rFonts w:ascii="Helvetica Neue" w:eastAsia="Times New Roman" w:hAnsi="Helvetica Neue"/>
          <w:color w:val="000000"/>
        </w:rPr>
        <w:t> </w:t>
      </w:r>
      <w:r w:rsidRPr="003A5CE4">
        <w:rPr>
          <w:rFonts w:ascii="Helvetica Neue" w:eastAsia="Times New Roman" w:hAnsi="Helvetica Neue"/>
          <w:i/>
          <w:iCs/>
          <w:color w:val="000000"/>
        </w:rPr>
        <w:t>your</w:t>
      </w:r>
      <w:r w:rsidRPr="003A5CE4">
        <w:rPr>
          <w:rFonts w:ascii="Helvetica Neue" w:eastAsia="Times New Roman" w:hAnsi="Helvetica Neue"/>
          <w:color w:val="000000"/>
        </w:rPr>
        <w:t> </w:t>
      </w:r>
      <w:r w:rsidRPr="003A5CE4">
        <w:rPr>
          <w:rFonts w:ascii="Helvetica Neue" w:eastAsia="Times New Roman" w:hAnsi="Helvetica Neue"/>
          <w:color w:val="000000"/>
          <w:shd w:val="clear" w:color="auto" w:fill="FFFFFF"/>
        </w:rPr>
        <w:t>understanding of the CLOs and how you came to these understandings.</w:t>
      </w:r>
    </w:p>
    <w:p w14:paraId="089D3021" w14:textId="77777777" w:rsidR="003A5CE4" w:rsidRDefault="003A5CE4"/>
    <w:tbl>
      <w:tblPr>
        <w:tblStyle w:val="TableGrid"/>
        <w:tblW w:w="15030" w:type="dxa"/>
        <w:tblInd w:w="-905" w:type="dxa"/>
        <w:tblLook w:val="04A0" w:firstRow="1" w:lastRow="0" w:firstColumn="1" w:lastColumn="0" w:noHBand="0" w:noVBand="1"/>
      </w:tblPr>
      <w:tblGrid>
        <w:gridCol w:w="1856"/>
        <w:gridCol w:w="2658"/>
        <w:gridCol w:w="2680"/>
        <w:gridCol w:w="2669"/>
        <w:gridCol w:w="2594"/>
        <w:gridCol w:w="2573"/>
      </w:tblGrid>
      <w:tr w:rsidR="002626B5" w14:paraId="0CB89DB0" w14:textId="77777777" w:rsidTr="00E51275">
        <w:tc>
          <w:tcPr>
            <w:tcW w:w="1856" w:type="dxa"/>
          </w:tcPr>
          <w:p w14:paraId="21F928B4" w14:textId="5DA44B9C" w:rsidR="004A0E5F" w:rsidRDefault="004A0E5F" w:rsidP="004A0E5F">
            <w:pPr>
              <w:jc w:val="center"/>
            </w:pPr>
          </w:p>
        </w:tc>
        <w:tc>
          <w:tcPr>
            <w:tcW w:w="2658" w:type="dxa"/>
          </w:tcPr>
          <w:p w14:paraId="6E9B4B1E" w14:textId="433A4E75" w:rsidR="004A0E5F" w:rsidRPr="002A6F35" w:rsidRDefault="004A0E5F" w:rsidP="002A6F35">
            <w:pPr>
              <w:jc w:val="center"/>
              <w:rPr>
                <w:rFonts w:cstheme="minorHAnsi"/>
                <w:b/>
              </w:rPr>
            </w:pPr>
            <w:r w:rsidRPr="002A6F35">
              <w:rPr>
                <w:rFonts w:cstheme="minorHAnsi"/>
                <w:b/>
              </w:rPr>
              <w:t>Reflexive Praxis</w:t>
            </w:r>
          </w:p>
        </w:tc>
        <w:tc>
          <w:tcPr>
            <w:tcW w:w="2680" w:type="dxa"/>
          </w:tcPr>
          <w:p w14:paraId="569DB3E9" w14:textId="783C30F4" w:rsidR="004A0E5F" w:rsidRPr="002A6F35" w:rsidRDefault="004A0E5F" w:rsidP="002A6F35">
            <w:pPr>
              <w:jc w:val="center"/>
              <w:rPr>
                <w:rFonts w:cstheme="minorHAnsi"/>
                <w:b/>
              </w:rPr>
            </w:pPr>
            <w:r w:rsidRPr="002A6F35">
              <w:rPr>
                <w:rFonts w:cstheme="minorHAnsi"/>
                <w:b/>
              </w:rPr>
              <w:t>Learner Centeredness</w:t>
            </w:r>
          </w:p>
        </w:tc>
        <w:tc>
          <w:tcPr>
            <w:tcW w:w="2669" w:type="dxa"/>
          </w:tcPr>
          <w:p w14:paraId="7B0BCEC7" w14:textId="593EBB75" w:rsidR="004A0E5F" w:rsidRPr="002A6F35" w:rsidRDefault="004A0E5F" w:rsidP="002A6F35">
            <w:pPr>
              <w:jc w:val="center"/>
              <w:rPr>
                <w:rFonts w:cstheme="minorHAnsi"/>
                <w:b/>
              </w:rPr>
            </w:pPr>
            <w:r w:rsidRPr="002A6F35">
              <w:rPr>
                <w:rFonts w:cstheme="minorHAnsi"/>
                <w:b/>
              </w:rPr>
              <w:t>Discipline Knowledge and Skills</w:t>
            </w:r>
          </w:p>
        </w:tc>
        <w:tc>
          <w:tcPr>
            <w:tcW w:w="2594" w:type="dxa"/>
          </w:tcPr>
          <w:p w14:paraId="0F08A008" w14:textId="57B34CED" w:rsidR="004A0E5F" w:rsidRPr="002A6F35" w:rsidRDefault="004A0E5F" w:rsidP="002A6F35">
            <w:pPr>
              <w:jc w:val="center"/>
              <w:rPr>
                <w:rFonts w:cstheme="minorHAnsi"/>
                <w:b/>
              </w:rPr>
            </w:pPr>
            <w:r w:rsidRPr="002A6F35">
              <w:rPr>
                <w:rFonts w:cstheme="minorHAnsi"/>
                <w:b/>
              </w:rPr>
              <w:t>Professional Commitment to Action</w:t>
            </w:r>
          </w:p>
        </w:tc>
        <w:tc>
          <w:tcPr>
            <w:tcW w:w="2573" w:type="dxa"/>
          </w:tcPr>
          <w:p w14:paraId="58F01092" w14:textId="5755DBC7" w:rsidR="004A0E5F" w:rsidRPr="002A6F35" w:rsidRDefault="004A0E5F" w:rsidP="002A6F35">
            <w:pPr>
              <w:jc w:val="center"/>
              <w:rPr>
                <w:rFonts w:cstheme="minorHAnsi"/>
                <w:b/>
              </w:rPr>
            </w:pPr>
            <w:r w:rsidRPr="002A6F35">
              <w:rPr>
                <w:rFonts w:cstheme="minorHAnsi"/>
                <w:b/>
              </w:rPr>
              <w:t>Data Literacy and Research</w:t>
            </w:r>
          </w:p>
        </w:tc>
      </w:tr>
      <w:tr w:rsidR="002626B5" w14:paraId="2DDBE7B5" w14:textId="77777777" w:rsidTr="00E51275">
        <w:tc>
          <w:tcPr>
            <w:tcW w:w="1856" w:type="dxa"/>
          </w:tcPr>
          <w:p w14:paraId="21862AF4" w14:textId="5FA5045D" w:rsidR="004A0E5F" w:rsidRPr="00804BDE" w:rsidRDefault="004A0E5F" w:rsidP="004A0E5F">
            <w:pPr>
              <w:jc w:val="center"/>
              <w:rPr>
                <w:b/>
              </w:rPr>
            </w:pPr>
            <w:r w:rsidRPr="00804BDE">
              <w:rPr>
                <w:b/>
              </w:rPr>
              <w:t>GSE Candidate Learning Outcomes (CLO)</w:t>
            </w:r>
          </w:p>
        </w:tc>
        <w:tc>
          <w:tcPr>
            <w:tcW w:w="2658" w:type="dxa"/>
          </w:tcPr>
          <w:p w14:paraId="332A8717" w14:textId="1E0AC2AB" w:rsidR="004A0E5F" w:rsidRPr="002A6F35" w:rsidRDefault="002A6F35" w:rsidP="004A0E5F">
            <w:pPr>
              <w:rPr>
                <w:b/>
                <w:sz w:val="16"/>
                <w:szCs w:val="16"/>
              </w:rPr>
            </w:pPr>
            <w:r>
              <w:rPr>
                <w:b/>
                <w:sz w:val="16"/>
                <w:szCs w:val="16"/>
              </w:rPr>
              <w:t>RP1</w:t>
            </w:r>
            <w:r w:rsidR="004A0E5F" w:rsidRPr="002A6F35">
              <w:rPr>
                <w:b/>
                <w:sz w:val="16"/>
                <w:szCs w:val="16"/>
              </w:rPr>
              <w:t xml:space="preserve">: </w:t>
            </w:r>
          </w:p>
          <w:p w14:paraId="018D5CE5" w14:textId="77777777" w:rsidR="004A0E5F" w:rsidRPr="002A6F35" w:rsidRDefault="004A0E5F" w:rsidP="004A0E5F">
            <w:pPr>
              <w:rPr>
                <w:sz w:val="16"/>
                <w:szCs w:val="16"/>
              </w:rPr>
            </w:pPr>
            <w:r w:rsidRPr="002A6F35">
              <w:rPr>
                <w:sz w:val="16"/>
                <w:szCs w:val="16"/>
              </w:rPr>
              <w:t xml:space="preserve">Are aware of and reflect on their practice in light of educational research, professional ethics and resources available for professional learning. </w:t>
            </w:r>
          </w:p>
          <w:p w14:paraId="27316102" w14:textId="7FF607B3" w:rsidR="004A0E5F" w:rsidRPr="002A6F35" w:rsidRDefault="002A6F35" w:rsidP="004A0E5F">
            <w:pPr>
              <w:rPr>
                <w:b/>
                <w:sz w:val="16"/>
                <w:szCs w:val="16"/>
              </w:rPr>
            </w:pPr>
            <w:r>
              <w:rPr>
                <w:b/>
                <w:sz w:val="16"/>
                <w:szCs w:val="16"/>
              </w:rPr>
              <w:t>RP</w:t>
            </w:r>
            <w:r w:rsidR="004A0E5F" w:rsidRPr="002A6F35">
              <w:rPr>
                <w:b/>
                <w:sz w:val="16"/>
                <w:szCs w:val="16"/>
              </w:rPr>
              <w:t xml:space="preserve">2: </w:t>
            </w:r>
          </w:p>
          <w:p w14:paraId="2C635CD3" w14:textId="0BDC0233" w:rsidR="004A0E5F" w:rsidRPr="002A6F35" w:rsidRDefault="004A0E5F" w:rsidP="004A0E5F">
            <w:pPr>
              <w:rPr>
                <w:sz w:val="16"/>
                <w:szCs w:val="16"/>
              </w:rPr>
            </w:pPr>
            <w:r w:rsidRPr="002A6F35">
              <w:rPr>
                <w:sz w:val="16"/>
                <w:szCs w:val="16"/>
              </w:rPr>
              <w:t xml:space="preserve">Continually and deliberately evaluate the effect of their professional decisions and actions on students, their families, and professionals in the learning community and actively seek out opportunities to grow professionally.                                                                                                                         </w:t>
            </w:r>
            <w:r w:rsidR="002A6F35">
              <w:rPr>
                <w:b/>
                <w:sz w:val="16"/>
                <w:szCs w:val="16"/>
              </w:rPr>
              <w:t>RP3</w:t>
            </w:r>
            <w:r w:rsidRPr="002A6F35">
              <w:rPr>
                <w:b/>
                <w:sz w:val="16"/>
                <w:szCs w:val="16"/>
              </w:rPr>
              <w:t>:</w:t>
            </w:r>
            <w:r w:rsidRPr="002A6F35">
              <w:rPr>
                <w:sz w:val="16"/>
                <w:szCs w:val="16"/>
              </w:rPr>
              <w:t xml:space="preserve"> </w:t>
            </w:r>
          </w:p>
          <w:p w14:paraId="7AECDA7C" w14:textId="77777777" w:rsidR="004A0E5F" w:rsidRPr="002A6F35" w:rsidRDefault="004A0E5F" w:rsidP="004A0E5F">
            <w:pPr>
              <w:rPr>
                <w:sz w:val="16"/>
                <w:szCs w:val="16"/>
              </w:rPr>
            </w:pPr>
            <w:r w:rsidRPr="002A6F35">
              <w:rPr>
                <w:sz w:val="16"/>
                <w:szCs w:val="16"/>
              </w:rPr>
              <w:t>Demonstrate informed flexibility by applying the skills of reflection-in-action to intentionally respond to unplanned incidents and modify and/or adapt instructional, assessment, and management practices accordingly.</w:t>
            </w:r>
          </w:p>
        </w:tc>
        <w:tc>
          <w:tcPr>
            <w:tcW w:w="2680" w:type="dxa"/>
          </w:tcPr>
          <w:p w14:paraId="6B86C8B5" w14:textId="2DD1C452" w:rsidR="004A0E5F" w:rsidRPr="002A6F35" w:rsidRDefault="004A0E5F" w:rsidP="004A0E5F">
            <w:pPr>
              <w:rPr>
                <w:b/>
                <w:sz w:val="16"/>
                <w:szCs w:val="16"/>
              </w:rPr>
            </w:pPr>
            <w:r w:rsidRPr="002A6F35">
              <w:rPr>
                <w:b/>
                <w:sz w:val="16"/>
                <w:szCs w:val="16"/>
              </w:rPr>
              <w:t xml:space="preserve"> </w:t>
            </w:r>
            <w:r w:rsidR="002A6F35">
              <w:rPr>
                <w:b/>
                <w:sz w:val="16"/>
                <w:szCs w:val="16"/>
              </w:rPr>
              <w:t>LC1</w:t>
            </w:r>
            <w:r w:rsidRPr="002A6F35">
              <w:rPr>
                <w:b/>
                <w:sz w:val="16"/>
                <w:szCs w:val="16"/>
              </w:rPr>
              <w:t xml:space="preserve">: </w:t>
            </w:r>
          </w:p>
          <w:p w14:paraId="2CCEC184" w14:textId="77777777" w:rsidR="004A0E5F" w:rsidRPr="002A6F35" w:rsidRDefault="004A0E5F" w:rsidP="004A0E5F">
            <w:pPr>
              <w:rPr>
                <w:sz w:val="16"/>
                <w:szCs w:val="16"/>
              </w:rPr>
            </w:pPr>
            <w:r w:rsidRPr="002A6F35">
              <w:rPr>
                <w:sz w:val="16"/>
                <w:szCs w:val="16"/>
              </w:rPr>
              <w:t xml:space="preserve">Create contexts for learning that are driven by evidence-based principles of diversity and equity. </w:t>
            </w:r>
          </w:p>
          <w:p w14:paraId="12E29EE0" w14:textId="0DB32CFE" w:rsidR="004A0E5F" w:rsidRPr="002A6F35" w:rsidRDefault="002A6F35" w:rsidP="004A0E5F">
            <w:pPr>
              <w:rPr>
                <w:b/>
                <w:sz w:val="16"/>
                <w:szCs w:val="16"/>
              </w:rPr>
            </w:pPr>
            <w:r>
              <w:rPr>
                <w:b/>
                <w:sz w:val="16"/>
                <w:szCs w:val="16"/>
              </w:rPr>
              <w:t>LC</w:t>
            </w:r>
            <w:r w:rsidR="004A0E5F" w:rsidRPr="002A6F35">
              <w:rPr>
                <w:b/>
                <w:sz w:val="16"/>
                <w:szCs w:val="16"/>
              </w:rPr>
              <w:t xml:space="preserve">2: </w:t>
            </w:r>
          </w:p>
          <w:p w14:paraId="1AF5BA83" w14:textId="77777777" w:rsidR="004A0E5F" w:rsidRPr="002A6F35" w:rsidRDefault="004A0E5F" w:rsidP="004A0E5F">
            <w:pPr>
              <w:rPr>
                <w:sz w:val="16"/>
                <w:szCs w:val="16"/>
              </w:rPr>
            </w:pPr>
            <w:r w:rsidRPr="002A6F35">
              <w:rPr>
                <w:sz w:val="16"/>
                <w:szCs w:val="16"/>
              </w:rPr>
              <w:t>Understand developmental differences and learning needs of diverse individuals to promote learning, wellbeing, and self-advocacy.</w:t>
            </w:r>
          </w:p>
        </w:tc>
        <w:tc>
          <w:tcPr>
            <w:tcW w:w="2669" w:type="dxa"/>
          </w:tcPr>
          <w:p w14:paraId="600103D6" w14:textId="52F9A24D" w:rsidR="0002412E" w:rsidRPr="002A6F35" w:rsidRDefault="002A6F35" w:rsidP="0002412E">
            <w:pPr>
              <w:rPr>
                <w:b/>
                <w:sz w:val="16"/>
                <w:szCs w:val="16"/>
              </w:rPr>
            </w:pPr>
            <w:r>
              <w:rPr>
                <w:b/>
                <w:sz w:val="16"/>
                <w:szCs w:val="16"/>
              </w:rPr>
              <w:t>DKS</w:t>
            </w:r>
            <w:r w:rsidR="0002412E" w:rsidRPr="002A6F35">
              <w:rPr>
                <w:b/>
                <w:sz w:val="16"/>
                <w:szCs w:val="16"/>
              </w:rPr>
              <w:t>1:</w:t>
            </w:r>
          </w:p>
          <w:p w14:paraId="21FD1730" w14:textId="77777777" w:rsidR="0002412E" w:rsidRPr="002A6F35" w:rsidRDefault="0002412E" w:rsidP="0002412E">
            <w:pPr>
              <w:rPr>
                <w:sz w:val="16"/>
                <w:szCs w:val="16"/>
              </w:rPr>
            </w:pPr>
            <w:r w:rsidRPr="002A6F35">
              <w:rPr>
                <w:sz w:val="16"/>
                <w:szCs w:val="16"/>
              </w:rPr>
              <w:t xml:space="preserve">Demonstrate and apply knowledge of major concepts, procedures, connections, and applications across discipline domains. </w:t>
            </w:r>
          </w:p>
          <w:p w14:paraId="056F5C3D" w14:textId="79F1EB2A" w:rsidR="0002412E" w:rsidRPr="002A6F35" w:rsidRDefault="002A6F35" w:rsidP="0002412E">
            <w:pPr>
              <w:rPr>
                <w:b/>
                <w:sz w:val="16"/>
                <w:szCs w:val="16"/>
              </w:rPr>
            </w:pPr>
            <w:r>
              <w:rPr>
                <w:b/>
                <w:sz w:val="16"/>
                <w:szCs w:val="16"/>
              </w:rPr>
              <w:t>DKS2</w:t>
            </w:r>
            <w:r w:rsidR="0002412E" w:rsidRPr="002A6F35">
              <w:rPr>
                <w:b/>
                <w:sz w:val="16"/>
                <w:szCs w:val="16"/>
              </w:rPr>
              <w:t xml:space="preserve">: </w:t>
            </w:r>
          </w:p>
          <w:p w14:paraId="1C3254CC" w14:textId="77777777" w:rsidR="0002412E" w:rsidRPr="002A6F35" w:rsidRDefault="0002412E" w:rsidP="0002412E">
            <w:pPr>
              <w:rPr>
                <w:sz w:val="16"/>
                <w:szCs w:val="16"/>
              </w:rPr>
            </w:pPr>
            <w:r w:rsidRPr="002A6F35">
              <w:rPr>
                <w:sz w:val="16"/>
                <w:szCs w:val="16"/>
              </w:rPr>
              <w:t>Demonstrate essential strategies to teach and communicate discipline knowledge and skills to all individuals.</w:t>
            </w:r>
          </w:p>
          <w:p w14:paraId="51EBD845" w14:textId="755B88D6" w:rsidR="0002412E" w:rsidRPr="002A6F35" w:rsidRDefault="002A6F35" w:rsidP="0002412E">
            <w:pPr>
              <w:rPr>
                <w:b/>
                <w:sz w:val="16"/>
                <w:szCs w:val="16"/>
              </w:rPr>
            </w:pPr>
            <w:r>
              <w:rPr>
                <w:b/>
                <w:sz w:val="16"/>
                <w:szCs w:val="16"/>
              </w:rPr>
              <w:t>DKS3</w:t>
            </w:r>
            <w:r w:rsidR="0002412E" w:rsidRPr="002A6F35">
              <w:rPr>
                <w:b/>
                <w:sz w:val="16"/>
                <w:szCs w:val="16"/>
              </w:rPr>
              <w:t xml:space="preserve">: </w:t>
            </w:r>
          </w:p>
          <w:p w14:paraId="5FD4B7D1" w14:textId="77777777" w:rsidR="004A0E5F" w:rsidRPr="002A6F35" w:rsidRDefault="0002412E" w:rsidP="0002412E">
            <w:pPr>
              <w:rPr>
                <w:sz w:val="16"/>
                <w:szCs w:val="16"/>
              </w:rPr>
            </w:pPr>
            <w:r w:rsidRPr="002A6F35">
              <w:rPr>
                <w:sz w:val="16"/>
                <w:szCs w:val="16"/>
              </w:rPr>
              <w:t>Demonstrate how to connect concepts and use various strategies to engage individuals and promote critical thinking and creativity.</w:t>
            </w:r>
          </w:p>
        </w:tc>
        <w:tc>
          <w:tcPr>
            <w:tcW w:w="2594" w:type="dxa"/>
          </w:tcPr>
          <w:p w14:paraId="7E9CA437" w14:textId="50836A14" w:rsidR="0002412E" w:rsidRPr="002A6F35" w:rsidRDefault="002A6F35" w:rsidP="0002412E">
            <w:pPr>
              <w:rPr>
                <w:b/>
                <w:sz w:val="16"/>
                <w:szCs w:val="16"/>
              </w:rPr>
            </w:pPr>
            <w:r>
              <w:rPr>
                <w:b/>
                <w:sz w:val="16"/>
                <w:szCs w:val="16"/>
              </w:rPr>
              <w:t>PCA1</w:t>
            </w:r>
            <w:r w:rsidR="0002412E" w:rsidRPr="002A6F35">
              <w:rPr>
                <w:b/>
                <w:sz w:val="16"/>
                <w:szCs w:val="16"/>
              </w:rPr>
              <w:t>:</w:t>
            </w:r>
          </w:p>
          <w:p w14:paraId="5A54C345" w14:textId="77777777" w:rsidR="0002412E" w:rsidRPr="002A6F35" w:rsidRDefault="0002412E" w:rsidP="0002412E">
            <w:pPr>
              <w:rPr>
                <w:sz w:val="16"/>
                <w:szCs w:val="16"/>
              </w:rPr>
            </w:pPr>
            <w:r w:rsidRPr="002A6F35">
              <w:rPr>
                <w:sz w:val="16"/>
                <w:szCs w:val="16"/>
              </w:rPr>
              <w:t xml:space="preserve">Demonstrate attitudes, knowledge, skills, and professional ethics and principles that contribute to academic success and well-being of all individuals. </w:t>
            </w:r>
          </w:p>
          <w:p w14:paraId="00D4207C" w14:textId="07A2F233" w:rsidR="0002412E" w:rsidRPr="002A6F35" w:rsidRDefault="002A6F35" w:rsidP="0002412E">
            <w:pPr>
              <w:rPr>
                <w:sz w:val="16"/>
                <w:szCs w:val="16"/>
              </w:rPr>
            </w:pPr>
            <w:r>
              <w:rPr>
                <w:b/>
                <w:sz w:val="16"/>
                <w:szCs w:val="16"/>
              </w:rPr>
              <w:t>PCA2</w:t>
            </w:r>
            <w:r w:rsidR="0002412E" w:rsidRPr="002A6F35">
              <w:rPr>
                <w:sz w:val="16"/>
                <w:szCs w:val="16"/>
              </w:rPr>
              <w:t xml:space="preserve">: </w:t>
            </w:r>
          </w:p>
          <w:p w14:paraId="64EEF688" w14:textId="77777777" w:rsidR="004A0E5F" w:rsidRPr="002A6F35" w:rsidRDefault="0002412E" w:rsidP="0002412E">
            <w:pPr>
              <w:rPr>
                <w:sz w:val="16"/>
                <w:szCs w:val="16"/>
              </w:rPr>
            </w:pPr>
            <w:r w:rsidRPr="002A6F35">
              <w:rPr>
                <w:sz w:val="16"/>
                <w:szCs w:val="16"/>
              </w:rPr>
              <w:t>Collaborate with students, peers, families, and community to support innovation and individual’s success that promote lifelong learning and advance the profession.</w:t>
            </w:r>
          </w:p>
        </w:tc>
        <w:tc>
          <w:tcPr>
            <w:tcW w:w="2573" w:type="dxa"/>
          </w:tcPr>
          <w:p w14:paraId="3E74B62B" w14:textId="697FB0B1" w:rsidR="0002412E" w:rsidRPr="002A6F35" w:rsidRDefault="002A6F35" w:rsidP="0002412E">
            <w:pPr>
              <w:rPr>
                <w:b/>
                <w:sz w:val="16"/>
                <w:szCs w:val="16"/>
              </w:rPr>
            </w:pPr>
            <w:r>
              <w:rPr>
                <w:b/>
                <w:sz w:val="16"/>
                <w:szCs w:val="16"/>
              </w:rPr>
              <w:t>DLR1</w:t>
            </w:r>
            <w:r w:rsidR="0002412E" w:rsidRPr="002A6F35">
              <w:rPr>
                <w:b/>
                <w:sz w:val="16"/>
                <w:szCs w:val="16"/>
              </w:rPr>
              <w:t xml:space="preserve">: </w:t>
            </w:r>
          </w:p>
          <w:p w14:paraId="1E7D711B" w14:textId="77777777" w:rsidR="0002412E" w:rsidRPr="002A6F35" w:rsidRDefault="0002412E" w:rsidP="0002412E">
            <w:pPr>
              <w:rPr>
                <w:sz w:val="16"/>
                <w:szCs w:val="16"/>
              </w:rPr>
            </w:pPr>
            <w:r w:rsidRPr="002A6F35">
              <w:rPr>
                <w:sz w:val="16"/>
                <w:szCs w:val="16"/>
              </w:rPr>
              <w:t xml:space="preserve">Evaluate, plan, select, and implement appropriate formative and summative assessments (including those that are technology-based) that are fair, valid, and reliable to monitor individuals’ understanding, behavior, and progress. </w:t>
            </w:r>
          </w:p>
          <w:p w14:paraId="4D68D859" w14:textId="55DA6AEB" w:rsidR="0002412E" w:rsidRPr="002A6F35" w:rsidRDefault="002A6F35" w:rsidP="0002412E">
            <w:pPr>
              <w:rPr>
                <w:b/>
                <w:sz w:val="16"/>
                <w:szCs w:val="16"/>
              </w:rPr>
            </w:pPr>
            <w:r>
              <w:rPr>
                <w:b/>
                <w:sz w:val="16"/>
                <w:szCs w:val="16"/>
              </w:rPr>
              <w:t>DLR2</w:t>
            </w:r>
            <w:r w:rsidR="0002412E" w:rsidRPr="002A6F35">
              <w:rPr>
                <w:b/>
                <w:sz w:val="16"/>
                <w:szCs w:val="16"/>
              </w:rPr>
              <w:t xml:space="preserve">: </w:t>
            </w:r>
          </w:p>
          <w:p w14:paraId="4A40A95F" w14:textId="77777777" w:rsidR="0002412E" w:rsidRPr="002A6F35" w:rsidRDefault="0002412E" w:rsidP="0002412E">
            <w:pPr>
              <w:rPr>
                <w:sz w:val="16"/>
                <w:szCs w:val="16"/>
              </w:rPr>
            </w:pPr>
            <w:r w:rsidRPr="002A6F35">
              <w:rPr>
                <w:sz w:val="16"/>
                <w:szCs w:val="16"/>
              </w:rPr>
              <w:t>Evaluate data and evidence-based practice (including research) to develop and implement appropriate professional practice to advance individuals’ progress.</w:t>
            </w:r>
          </w:p>
          <w:p w14:paraId="2DAE6F97" w14:textId="00BE9146" w:rsidR="0002412E" w:rsidRPr="002A6F35" w:rsidRDefault="002A6F35" w:rsidP="0002412E">
            <w:pPr>
              <w:rPr>
                <w:b/>
                <w:sz w:val="16"/>
                <w:szCs w:val="16"/>
              </w:rPr>
            </w:pPr>
            <w:r>
              <w:rPr>
                <w:b/>
                <w:sz w:val="16"/>
                <w:szCs w:val="16"/>
              </w:rPr>
              <w:t>DLR3</w:t>
            </w:r>
            <w:r w:rsidR="0002412E" w:rsidRPr="002A6F35">
              <w:rPr>
                <w:b/>
                <w:sz w:val="16"/>
                <w:szCs w:val="16"/>
              </w:rPr>
              <w:t xml:space="preserve">: </w:t>
            </w:r>
          </w:p>
          <w:p w14:paraId="17FBB1AD" w14:textId="77777777" w:rsidR="004A0E5F" w:rsidRPr="002A6F35" w:rsidRDefault="0002412E" w:rsidP="0002412E">
            <w:pPr>
              <w:rPr>
                <w:sz w:val="16"/>
                <w:szCs w:val="16"/>
              </w:rPr>
            </w:pPr>
            <w:r w:rsidRPr="002A6F35">
              <w:rPr>
                <w:sz w:val="16"/>
                <w:szCs w:val="16"/>
              </w:rPr>
              <w:t>Understand and design essential processes for program evaluation (</w:t>
            </w:r>
            <w:proofErr w:type="gramStart"/>
            <w:r w:rsidRPr="002A6F35">
              <w:rPr>
                <w:sz w:val="16"/>
                <w:szCs w:val="16"/>
              </w:rPr>
              <w:t>e.g.</w:t>
            </w:r>
            <w:proofErr w:type="gramEnd"/>
            <w:r w:rsidRPr="002A6F35">
              <w:rPr>
                <w:sz w:val="16"/>
                <w:szCs w:val="16"/>
              </w:rPr>
              <w:t xml:space="preserve"> IEP, curriculum, professional development).</w:t>
            </w:r>
          </w:p>
        </w:tc>
      </w:tr>
      <w:tr w:rsidR="00FE4A35" w14:paraId="7FCEAD29" w14:textId="77777777" w:rsidTr="00E51275">
        <w:tc>
          <w:tcPr>
            <w:tcW w:w="15030" w:type="dxa"/>
            <w:gridSpan w:val="6"/>
          </w:tcPr>
          <w:p w14:paraId="78235DB4" w14:textId="4B1B1509" w:rsidR="00FE4A35" w:rsidRPr="00804BDE" w:rsidRDefault="00FE4A35" w:rsidP="00333EE4">
            <w:pPr>
              <w:rPr>
                <w:b/>
                <w:sz w:val="16"/>
                <w:szCs w:val="16"/>
              </w:rPr>
            </w:pPr>
            <w:r w:rsidRPr="00804BDE">
              <w:rPr>
                <w:b/>
                <w:i/>
              </w:rPr>
              <w:t>EQUITY &amp; CULTURALLY RESPONSIVE</w:t>
            </w:r>
            <w:r w:rsidRPr="00804BDE">
              <w:rPr>
                <w:sz w:val="16"/>
                <w:szCs w:val="16"/>
              </w:rPr>
              <w:t xml:space="preserve"> "Equitable and culturally responsive practitioners value students’ cultural and linguistic resources and view this knowledge as capital to build upon rather than as a barrier to learning, use this capital (i.e., personal experiences and interests) as the basis for instructional connections to facilitate student learning and development, and apply interactive, collaborative  methods, strategies, and ways of interacting that support students’ cultural, linguistic, and racial experiences and integrate the methods with evidence-based practices (Gay,2010;  Nieto, et al.,  2008;  Ladson-Billings,  2009; Harlin &amp; </w:t>
            </w:r>
            <w:proofErr w:type="spellStart"/>
            <w:r w:rsidRPr="00804BDE">
              <w:rPr>
                <w:sz w:val="16"/>
                <w:szCs w:val="16"/>
              </w:rPr>
              <w:t>Souto</w:t>
            </w:r>
            <w:proofErr w:type="spellEnd"/>
            <w:r w:rsidRPr="00804BDE">
              <w:rPr>
                <w:sz w:val="16"/>
                <w:szCs w:val="16"/>
              </w:rPr>
              <w:t xml:space="preserve">-Manning, 2009; </w:t>
            </w:r>
            <w:proofErr w:type="spellStart"/>
            <w:r w:rsidRPr="00804BDE">
              <w:rPr>
                <w:sz w:val="16"/>
                <w:szCs w:val="16"/>
              </w:rPr>
              <w:t>Hersi</w:t>
            </w:r>
            <w:proofErr w:type="spellEnd"/>
            <w:r w:rsidRPr="00804BDE">
              <w:rPr>
                <w:sz w:val="16"/>
                <w:szCs w:val="16"/>
              </w:rPr>
              <w:t xml:space="preserve"> &amp; Watkinson, 2012;  Santamaria, 2009).</w:t>
            </w:r>
          </w:p>
        </w:tc>
      </w:tr>
      <w:tr w:rsidR="00FE4A35" w14:paraId="5DE12A42" w14:textId="77777777" w:rsidTr="00E51275">
        <w:tc>
          <w:tcPr>
            <w:tcW w:w="1856" w:type="dxa"/>
          </w:tcPr>
          <w:p w14:paraId="06DF18C5" w14:textId="6902D12F" w:rsidR="00FE4A35" w:rsidRPr="00804BDE" w:rsidRDefault="00FE4A35" w:rsidP="00E4572E">
            <w:pPr>
              <w:jc w:val="center"/>
            </w:pPr>
            <w:r w:rsidRPr="00804BDE">
              <w:rPr>
                <w:b/>
              </w:rPr>
              <w:t xml:space="preserve">Equity &amp; Access </w:t>
            </w:r>
          </w:p>
        </w:tc>
        <w:tc>
          <w:tcPr>
            <w:tcW w:w="2658" w:type="dxa"/>
          </w:tcPr>
          <w:p w14:paraId="2C1FECE4" w14:textId="57E4D089" w:rsidR="00FE4A35" w:rsidRDefault="00FE4A35" w:rsidP="003B25B0">
            <w:pPr>
              <w:rPr>
                <w:sz w:val="16"/>
                <w:szCs w:val="16"/>
              </w:rPr>
            </w:pPr>
            <w:r w:rsidRPr="00FE4A35">
              <w:rPr>
                <w:b/>
                <w:sz w:val="16"/>
                <w:szCs w:val="16"/>
              </w:rPr>
              <w:t>EA RP1</w:t>
            </w:r>
            <w:r w:rsidR="004B77CF">
              <w:rPr>
                <w:b/>
                <w:sz w:val="16"/>
                <w:szCs w:val="16"/>
              </w:rPr>
              <w:t>:</w:t>
            </w:r>
            <w:r w:rsidRPr="0002412E">
              <w:rPr>
                <w:sz w:val="16"/>
                <w:szCs w:val="16"/>
              </w:rPr>
              <w:t xml:space="preserve"> Examine and are aware of how one's biases, privilege, identity, and socio-cultural experiences influence teaching and learning.                  </w:t>
            </w:r>
          </w:p>
          <w:p w14:paraId="37C5F431" w14:textId="0A496634" w:rsidR="00FE4A35" w:rsidRPr="000E6F93" w:rsidRDefault="00FE4A35" w:rsidP="00333EE4">
            <w:pPr>
              <w:rPr>
                <w:b/>
                <w:sz w:val="16"/>
                <w:szCs w:val="16"/>
              </w:rPr>
            </w:pPr>
            <w:r w:rsidRPr="0002412E">
              <w:rPr>
                <w:sz w:val="16"/>
                <w:szCs w:val="16"/>
              </w:rPr>
              <w:t xml:space="preserve"> </w:t>
            </w:r>
            <w:r w:rsidRPr="00FE4A35">
              <w:rPr>
                <w:b/>
                <w:sz w:val="16"/>
                <w:szCs w:val="16"/>
              </w:rPr>
              <w:t>EA RP2</w:t>
            </w:r>
            <w:r w:rsidR="004B77CF">
              <w:rPr>
                <w:b/>
                <w:sz w:val="16"/>
                <w:szCs w:val="16"/>
              </w:rPr>
              <w:t>:</w:t>
            </w:r>
            <w:r w:rsidRPr="00FE4A35">
              <w:rPr>
                <w:b/>
                <w:sz w:val="16"/>
                <w:szCs w:val="16"/>
              </w:rPr>
              <w:t xml:space="preserve"> </w:t>
            </w:r>
            <w:r w:rsidRPr="0002412E">
              <w:rPr>
                <w:sz w:val="16"/>
                <w:szCs w:val="16"/>
              </w:rPr>
              <w:t>Reflect on educational systems and practices to ensure access to a fair and equitable learning environment.</w:t>
            </w:r>
          </w:p>
        </w:tc>
        <w:tc>
          <w:tcPr>
            <w:tcW w:w="2680" w:type="dxa"/>
          </w:tcPr>
          <w:p w14:paraId="3B65083D" w14:textId="2B2BE235" w:rsidR="00FE4A35" w:rsidRDefault="00FE4A35" w:rsidP="003B25B0">
            <w:pPr>
              <w:rPr>
                <w:sz w:val="16"/>
                <w:szCs w:val="16"/>
              </w:rPr>
            </w:pPr>
            <w:r w:rsidRPr="00FE4A35">
              <w:rPr>
                <w:b/>
                <w:sz w:val="16"/>
                <w:szCs w:val="16"/>
              </w:rPr>
              <w:t>EA LC1</w:t>
            </w:r>
            <w:r w:rsidR="004B77CF">
              <w:rPr>
                <w:b/>
                <w:sz w:val="16"/>
                <w:szCs w:val="16"/>
              </w:rPr>
              <w:t>:</w:t>
            </w:r>
            <w:r w:rsidRPr="0002412E">
              <w:rPr>
                <w:sz w:val="16"/>
                <w:szCs w:val="16"/>
              </w:rPr>
              <w:t xml:space="preserve"> </w:t>
            </w:r>
            <w:r>
              <w:rPr>
                <w:sz w:val="16"/>
                <w:szCs w:val="16"/>
              </w:rPr>
              <w:t>Comprehend h</w:t>
            </w:r>
            <w:r w:rsidRPr="0002412E">
              <w:rPr>
                <w:sz w:val="16"/>
                <w:szCs w:val="16"/>
              </w:rPr>
              <w:t xml:space="preserve">ow learning is influenced by individual experience, gender, talents, and prior learning, as well as language, culture, family, and community values.                                       </w:t>
            </w:r>
            <w:r w:rsidRPr="00FE4A35">
              <w:rPr>
                <w:b/>
                <w:sz w:val="16"/>
                <w:szCs w:val="16"/>
              </w:rPr>
              <w:t>EA LC2</w:t>
            </w:r>
            <w:r w:rsidR="004B77CF">
              <w:rPr>
                <w:b/>
                <w:sz w:val="16"/>
                <w:szCs w:val="16"/>
              </w:rPr>
              <w:t>:</w:t>
            </w:r>
            <w:r>
              <w:rPr>
                <w:sz w:val="16"/>
                <w:szCs w:val="16"/>
              </w:rPr>
              <w:t xml:space="preserve"> </w:t>
            </w:r>
            <w:r w:rsidRPr="0002412E">
              <w:rPr>
                <w:sz w:val="16"/>
                <w:szCs w:val="16"/>
              </w:rPr>
              <w:t xml:space="preserve">Model and reinforce respectful behavior so learners develop positive views of themselves and their futures.                                      </w:t>
            </w:r>
          </w:p>
          <w:p w14:paraId="4035BF3D" w14:textId="6D852420" w:rsidR="00FE4A35" w:rsidRPr="000E6F93" w:rsidRDefault="00FE4A35" w:rsidP="00333EE4">
            <w:pPr>
              <w:rPr>
                <w:b/>
                <w:sz w:val="16"/>
                <w:szCs w:val="16"/>
              </w:rPr>
            </w:pPr>
            <w:r w:rsidRPr="00FE4A35">
              <w:rPr>
                <w:b/>
                <w:sz w:val="16"/>
                <w:szCs w:val="16"/>
              </w:rPr>
              <w:t>EA LC3</w:t>
            </w:r>
            <w:r w:rsidR="004B77CF">
              <w:rPr>
                <w:b/>
                <w:sz w:val="16"/>
                <w:szCs w:val="16"/>
              </w:rPr>
              <w:t>:</w:t>
            </w:r>
            <w:r w:rsidRPr="0002412E">
              <w:rPr>
                <w:sz w:val="16"/>
                <w:szCs w:val="16"/>
              </w:rPr>
              <w:t>Uphold the belief that all individuals can learn and bring valuable resources from their personal lives to the learning process.</w:t>
            </w:r>
          </w:p>
        </w:tc>
        <w:tc>
          <w:tcPr>
            <w:tcW w:w="2669" w:type="dxa"/>
          </w:tcPr>
          <w:p w14:paraId="6832B193" w14:textId="38E2C559" w:rsidR="00FE4A35" w:rsidRDefault="00FE4A35" w:rsidP="003B25B0">
            <w:pPr>
              <w:rPr>
                <w:sz w:val="16"/>
                <w:szCs w:val="16"/>
              </w:rPr>
            </w:pPr>
            <w:r w:rsidRPr="00FE4A35">
              <w:rPr>
                <w:b/>
                <w:sz w:val="16"/>
                <w:szCs w:val="16"/>
              </w:rPr>
              <w:t>EA DKS1</w:t>
            </w:r>
            <w:r w:rsidR="004B77CF">
              <w:rPr>
                <w:b/>
                <w:sz w:val="16"/>
                <w:szCs w:val="16"/>
              </w:rPr>
              <w:t>:</w:t>
            </w:r>
            <w:r>
              <w:rPr>
                <w:sz w:val="16"/>
                <w:szCs w:val="16"/>
              </w:rPr>
              <w:t xml:space="preserve"> Link </w:t>
            </w:r>
            <w:r w:rsidRPr="0002412E">
              <w:rPr>
                <w:sz w:val="16"/>
                <w:szCs w:val="16"/>
              </w:rPr>
              <w:t xml:space="preserve">content knowledge, experience, and diversity with instructional strategies that enhance learner achievement.                       </w:t>
            </w:r>
          </w:p>
          <w:p w14:paraId="68F64CEB" w14:textId="66B32C79" w:rsidR="00FE4A35" w:rsidRPr="000E6F93" w:rsidRDefault="00FE4A35" w:rsidP="00333EE4">
            <w:pPr>
              <w:rPr>
                <w:b/>
                <w:sz w:val="16"/>
                <w:szCs w:val="16"/>
              </w:rPr>
            </w:pPr>
            <w:r w:rsidRPr="0002412E">
              <w:rPr>
                <w:sz w:val="16"/>
                <w:szCs w:val="16"/>
              </w:rPr>
              <w:t xml:space="preserve"> </w:t>
            </w:r>
            <w:r w:rsidRPr="00FE4A35">
              <w:rPr>
                <w:b/>
                <w:sz w:val="16"/>
                <w:szCs w:val="16"/>
              </w:rPr>
              <w:t>EA DKS2</w:t>
            </w:r>
            <w:r w:rsidR="004B77CF">
              <w:rPr>
                <w:b/>
                <w:sz w:val="16"/>
                <w:szCs w:val="16"/>
              </w:rPr>
              <w:t>:</w:t>
            </w:r>
            <w:r w:rsidRPr="0002412E">
              <w:rPr>
                <w:sz w:val="16"/>
                <w:szCs w:val="16"/>
              </w:rPr>
              <w:t xml:space="preserve"> During clinical experience, demonstrate positive learning environments and equitable learning outcomes for a wide variety of learners, including those placed-at-risk and from underrepresented communities.</w:t>
            </w:r>
          </w:p>
        </w:tc>
        <w:tc>
          <w:tcPr>
            <w:tcW w:w="2594" w:type="dxa"/>
          </w:tcPr>
          <w:p w14:paraId="713CDFB3" w14:textId="38DF73D1" w:rsidR="00FE4A35" w:rsidRDefault="00FE4A35" w:rsidP="003B25B0">
            <w:pPr>
              <w:rPr>
                <w:sz w:val="16"/>
                <w:szCs w:val="16"/>
              </w:rPr>
            </w:pPr>
            <w:r w:rsidRPr="00FE4A35">
              <w:rPr>
                <w:b/>
                <w:sz w:val="16"/>
                <w:szCs w:val="16"/>
              </w:rPr>
              <w:t>EA PCA1</w:t>
            </w:r>
            <w:r w:rsidR="004B77CF">
              <w:rPr>
                <w:b/>
                <w:sz w:val="16"/>
                <w:szCs w:val="16"/>
              </w:rPr>
              <w:t>:</w:t>
            </w:r>
            <w:r w:rsidRPr="00CF588A">
              <w:rPr>
                <w:sz w:val="16"/>
                <w:szCs w:val="16"/>
              </w:rPr>
              <w:t xml:space="preserve"> Integrate theory and practice as related to diversity and global perspectives.                                                 </w:t>
            </w:r>
            <w:r w:rsidRPr="00FE4A35">
              <w:rPr>
                <w:b/>
                <w:sz w:val="16"/>
                <w:szCs w:val="16"/>
              </w:rPr>
              <w:t>EA PCA2</w:t>
            </w:r>
            <w:r w:rsidR="004B77CF">
              <w:rPr>
                <w:b/>
                <w:sz w:val="16"/>
                <w:szCs w:val="16"/>
              </w:rPr>
              <w:t>:</w:t>
            </w:r>
            <w:r w:rsidRPr="00CF588A">
              <w:rPr>
                <w:sz w:val="16"/>
                <w:szCs w:val="16"/>
              </w:rPr>
              <w:t xml:space="preserve"> Empower a diverse support system (e.g., parents, community stakeholders, and caregivers) to become involved in the learner's education.                            </w:t>
            </w:r>
          </w:p>
          <w:p w14:paraId="4BF1B155" w14:textId="51952834" w:rsidR="00FE4A35" w:rsidRPr="000E6F93" w:rsidRDefault="00FE4A35" w:rsidP="00333EE4">
            <w:pPr>
              <w:rPr>
                <w:b/>
                <w:sz w:val="16"/>
                <w:szCs w:val="16"/>
              </w:rPr>
            </w:pPr>
            <w:r w:rsidRPr="00CF588A">
              <w:rPr>
                <w:sz w:val="16"/>
                <w:szCs w:val="16"/>
              </w:rPr>
              <w:t xml:space="preserve"> </w:t>
            </w:r>
            <w:r w:rsidRPr="00FE4A35">
              <w:rPr>
                <w:b/>
                <w:sz w:val="16"/>
                <w:szCs w:val="16"/>
              </w:rPr>
              <w:t>EA PCA3</w:t>
            </w:r>
            <w:r w:rsidR="004B77CF">
              <w:rPr>
                <w:b/>
                <w:sz w:val="16"/>
                <w:szCs w:val="16"/>
              </w:rPr>
              <w:t>:</w:t>
            </w:r>
            <w:r w:rsidRPr="00CF588A">
              <w:rPr>
                <w:sz w:val="16"/>
                <w:szCs w:val="16"/>
              </w:rPr>
              <w:t xml:space="preserve"> Advocate for educational equity and justice through research, policy, and practice.</w:t>
            </w:r>
          </w:p>
        </w:tc>
        <w:tc>
          <w:tcPr>
            <w:tcW w:w="2573" w:type="dxa"/>
          </w:tcPr>
          <w:p w14:paraId="1A2B3FC1" w14:textId="70FDD345" w:rsidR="00FE4A35" w:rsidRDefault="00FE4A35" w:rsidP="003B25B0">
            <w:pPr>
              <w:rPr>
                <w:sz w:val="16"/>
                <w:szCs w:val="16"/>
              </w:rPr>
            </w:pPr>
            <w:r w:rsidRPr="00FE4A35">
              <w:rPr>
                <w:b/>
                <w:sz w:val="16"/>
                <w:szCs w:val="16"/>
              </w:rPr>
              <w:t>EA DLR1</w:t>
            </w:r>
            <w:r w:rsidR="004B77CF">
              <w:rPr>
                <w:b/>
                <w:sz w:val="16"/>
                <w:szCs w:val="16"/>
              </w:rPr>
              <w:t>:</w:t>
            </w:r>
            <w:r w:rsidRPr="00CF588A">
              <w:rPr>
                <w:sz w:val="16"/>
                <w:szCs w:val="16"/>
              </w:rPr>
              <w:t xml:space="preserve"> Demonstrate understanding of ethical and equitable use of data.                                                                   </w:t>
            </w:r>
            <w:r w:rsidRPr="00FE4A35">
              <w:rPr>
                <w:b/>
                <w:sz w:val="16"/>
                <w:szCs w:val="16"/>
              </w:rPr>
              <w:t>EA DLR2</w:t>
            </w:r>
            <w:r w:rsidR="004B77CF">
              <w:rPr>
                <w:b/>
                <w:sz w:val="16"/>
                <w:szCs w:val="16"/>
              </w:rPr>
              <w:t>:</w:t>
            </w:r>
            <w:r w:rsidRPr="00CF588A">
              <w:rPr>
                <w:sz w:val="16"/>
                <w:szCs w:val="16"/>
              </w:rPr>
              <w:t xml:space="preserve"> Develop and use multiple forms of assessments, including authentic assessments, that are culturally responsive.</w:t>
            </w:r>
          </w:p>
          <w:p w14:paraId="122CDB2E" w14:textId="70E6E1BF" w:rsidR="00FE4A35" w:rsidRPr="000E6F93" w:rsidRDefault="00FE4A35" w:rsidP="00333EE4">
            <w:pPr>
              <w:rPr>
                <w:b/>
                <w:sz w:val="16"/>
                <w:szCs w:val="16"/>
              </w:rPr>
            </w:pPr>
            <w:r w:rsidRPr="00CF588A">
              <w:rPr>
                <w:sz w:val="16"/>
                <w:szCs w:val="16"/>
              </w:rPr>
              <w:t xml:space="preserve"> </w:t>
            </w:r>
            <w:r w:rsidRPr="00FE4A35">
              <w:rPr>
                <w:b/>
                <w:sz w:val="16"/>
                <w:szCs w:val="16"/>
              </w:rPr>
              <w:t>EA DLR3</w:t>
            </w:r>
            <w:r w:rsidR="004B77CF">
              <w:rPr>
                <w:b/>
                <w:sz w:val="16"/>
                <w:szCs w:val="16"/>
              </w:rPr>
              <w:t>:</w:t>
            </w:r>
            <w:r w:rsidRPr="00CF588A">
              <w:rPr>
                <w:sz w:val="16"/>
                <w:szCs w:val="16"/>
              </w:rPr>
              <w:t xml:space="preserve">Knowledeable of ethical, moral, and culturally responsive research methods and practices.  </w:t>
            </w:r>
          </w:p>
        </w:tc>
      </w:tr>
      <w:tr w:rsidR="00FE4A35" w14:paraId="31D50FBC" w14:textId="77777777" w:rsidTr="00E51275">
        <w:tc>
          <w:tcPr>
            <w:tcW w:w="15030" w:type="dxa"/>
            <w:gridSpan w:val="6"/>
          </w:tcPr>
          <w:p w14:paraId="1336A142" w14:textId="2B1166F1" w:rsidR="00FE4A35" w:rsidRPr="00804BDE" w:rsidRDefault="00FE4A35" w:rsidP="00333EE4">
            <w:pPr>
              <w:rPr>
                <w:b/>
                <w:sz w:val="16"/>
                <w:szCs w:val="16"/>
              </w:rPr>
            </w:pPr>
            <w:r w:rsidRPr="00804BDE">
              <w:rPr>
                <w:b/>
                <w:i/>
              </w:rPr>
              <w:lastRenderedPageBreak/>
              <w:t>TECHNOLOGY</w:t>
            </w:r>
            <w:r w:rsidRPr="00804BDE">
              <w:t xml:space="preserve"> </w:t>
            </w:r>
            <w:r w:rsidRPr="00804BDE">
              <w:rPr>
                <w:sz w:val="16"/>
                <w:szCs w:val="16"/>
              </w:rPr>
              <w:t>"Educational technology is the study and ethical application of theory, research, and best practices to advance knowledge as well as mediate and improve learning and performance through the strategic design, management and implementation of learning and instructional processes and resources [e.g., digital, adaptive, and assistive technologies " (Association for Education Communications and Technology [AECT], 2018).</w:t>
            </w:r>
          </w:p>
        </w:tc>
      </w:tr>
      <w:tr w:rsidR="00FE4A35" w14:paraId="4AE47F7B" w14:textId="77777777" w:rsidTr="00E51275">
        <w:tc>
          <w:tcPr>
            <w:tcW w:w="1856" w:type="dxa"/>
          </w:tcPr>
          <w:p w14:paraId="704591C9" w14:textId="162171CB" w:rsidR="00FE4A35" w:rsidRPr="00804BDE" w:rsidRDefault="004B063E" w:rsidP="00E4572E">
            <w:pPr>
              <w:jc w:val="center"/>
            </w:pPr>
            <w:hyperlink r:id="rId7" w:history="1">
              <w:r w:rsidR="00FE4A35" w:rsidRPr="00804BDE">
                <w:rPr>
                  <w:rStyle w:val="Hyperlink"/>
                  <w:b/>
                </w:rPr>
                <w:t xml:space="preserve"> Technology &amp; Innovation</w:t>
              </w:r>
            </w:hyperlink>
          </w:p>
        </w:tc>
        <w:tc>
          <w:tcPr>
            <w:tcW w:w="2658" w:type="dxa"/>
          </w:tcPr>
          <w:p w14:paraId="37F6BD89" w14:textId="1C17239C" w:rsidR="00FE4A35" w:rsidRPr="00FE4A35" w:rsidRDefault="00FE4A35" w:rsidP="00333EE4">
            <w:pPr>
              <w:rPr>
                <w:b/>
                <w:sz w:val="16"/>
                <w:szCs w:val="16"/>
              </w:rPr>
            </w:pPr>
            <w:r w:rsidRPr="00FE4A35">
              <w:rPr>
                <w:b/>
                <w:sz w:val="16"/>
                <w:szCs w:val="16"/>
              </w:rPr>
              <w:t>Standard 1: Learner</w:t>
            </w:r>
          </w:p>
        </w:tc>
        <w:tc>
          <w:tcPr>
            <w:tcW w:w="2680" w:type="dxa"/>
          </w:tcPr>
          <w:p w14:paraId="3EBDC740" w14:textId="77777777" w:rsidR="00FE4A35" w:rsidRPr="00FE4A35" w:rsidRDefault="00FE4A35" w:rsidP="003B25B0">
            <w:pPr>
              <w:rPr>
                <w:b/>
                <w:sz w:val="16"/>
                <w:szCs w:val="16"/>
              </w:rPr>
            </w:pPr>
            <w:r w:rsidRPr="00FE4A35">
              <w:rPr>
                <w:b/>
                <w:sz w:val="16"/>
                <w:szCs w:val="16"/>
              </w:rPr>
              <w:t xml:space="preserve">Standard 3: Citizen </w:t>
            </w:r>
          </w:p>
          <w:p w14:paraId="0FD211CE" w14:textId="1191C934" w:rsidR="00FE4A35" w:rsidRPr="00FE4A35" w:rsidRDefault="00FE4A35" w:rsidP="00333EE4">
            <w:pPr>
              <w:rPr>
                <w:b/>
                <w:sz w:val="16"/>
                <w:szCs w:val="16"/>
              </w:rPr>
            </w:pPr>
            <w:r w:rsidRPr="00FE4A35">
              <w:rPr>
                <w:b/>
                <w:sz w:val="16"/>
                <w:szCs w:val="16"/>
              </w:rPr>
              <w:t>Standard 5: Designer</w:t>
            </w:r>
          </w:p>
        </w:tc>
        <w:tc>
          <w:tcPr>
            <w:tcW w:w="2669" w:type="dxa"/>
          </w:tcPr>
          <w:p w14:paraId="0901C7EF" w14:textId="20E09966" w:rsidR="00FE4A35" w:rsidRPr="00FE4A35" w:rsidRDefault="00FE4A35" w:rsidP="00333EE4">
            <w:pPr>
              <w:rPr>
                <w:b/>
                <w:sz w:val="16"/>
                <w:szCs w:val="16"/>
              </w:rPr>
            </w:pPr>
            <w:r w:rsidRPr="00FE4A35">
              <w:rPr>
                <w:b/>
                <w:sz w:val="16"/>
                <w:szCs w:val="16"/>
              </w:rPr>
              <w:t xml:space="preserve">Standard 6: Facilitator </w:t>
            </w:r>
          </w:p>
        </w:tc>
        <w:tc>
          <w:tcPr>
            <w:tcW w:w="2594" w:type="dxa"/>
          </w:tcPr>
          <w:p w14:paraId="636998CC" w14:textId="77777777" w:rsidR="00FE4A35" w:rsidRPr="00FE4A35" w:rsidRDefault="00FE4A35" w:rsidP="003B25B0">
            <w:pPr>
              <w:rPr>
                <w:b/>
                <w:sz w:val="16"/>
                <w:szCs w:val="16"/>
              </w:rPr>
            </w:pPr>
            <w:r w:rsidRPr="00FE4A35">
              <w:rPr>
                <w:b/>
                <w:sz w:val="16"/>
                <w:szCs w:val="16"/>
              </w:rPr>
              <w:t>Standard 1: Learner</w:t>
            </w:r>
          </w:p>
          <w:p w14:paraId="6517B388" w14:textId="77777777" w:rsidR="00FE4A35" w:rsidRPr="00FE4A35" w:rsidRDefault="00FE4A35" w:rsidP="003B25B0">
            <w:pPr>
              <w:rPr>
                <w:b/>
                <w:sz w:val="16"/>
                <w:szCs w:val="16"/>
              </w:rPr>
            </w:pPr>
            <w:r w:rsidRPr="00FE4A35">
              <w:rPr>
                <w:b/>
                <w:sz w:val="16"/>
                <w:szCs w:val="16"/>
              </w:rPr>
              <w:t>Standard 2: Leader</w:t>
            </w:r>
          </w:p>
          <w:p w14:paraId="245FC2DD" w14:textId="594F580C" w:rsidR="00FE4A35" w:rsidRPr="00FE4A35" w:rsidRDefault="00FE4A35" w:rsidP="00333EE4">
            <w:pPr>
              <w:rPr>
                <w:b/>
                <w:sz w:val="16"/>
                <w:szCs w:val="16"/>
              </w:rPr>
            </w:pPr>
            <w:r w:rsidRPr="00FE4A35">
              <w:rPr>
                <w:b/>
                <w:sz w:val="16"/>
                <w:szCs w:val="16"/>
              </w:rPr>
              <w:t>Standard 4: Collaborator</w:t>
            </w:r>
          </w:p>
        </w:tc>
        <w:tc>
          <w:tcPr>
            <w:tcW w:w="2573" w:type="dxa"/>
          </w:tcPr>
          <w:p w14:paraId="08C3641E" w14:textId="53F1B6ED" w:rsidR="00FE4A35" w:rsidRPr="00FE4A35" w:rsidRDefault="00FE4A35" w:rsidP="00333EE4">
            <w:pPr>
              <w:rPr>
                <w:b/>
                <w:sz w:val="16"/>
                <w:szCs w:val="16"/>
              </w:rPr>
            </w:pPr>
            <w:r w:rsidRPr="00FE4A35">
              <w:rPr>
                <w:b/>
                <w:sz w:val="16"/>
                <w:szCs w:val="16"/>
              </w:rPr>
              <w:t>Standard 7: Analyst</w:t>
            </w:r>
          </w:p>
        </w:tc>
      </w:tr>
      <w:tr w:rsidR="00FE4A35" w14:paraId="36F8B791" w14:textId="77777777" w:rsidTr="00E51275">
        <w:tc>
          <w:tcPr>
            <w:tcW w:w="1856" w:type="dxa"/>
          </w:tcPr>
          <w:p w14:paraId="6854C486" w14:textId="21EACCA4" w:rsidR="00FE4A35" w:rsidRPr="00804BDE" w:rsidRDefault="004B063E" w:rsidP="00E4572E">
            <w:pPr>
              <w:jc w:val="center"/>
              <w:rPr>
                <w:b/>
                <w:bCs/>
                <w:color w:val="000000"/>
              </w:rPr>
            </w:pPr>
            <w:hyperlink r:id="rId8" w:history="1">
              <w:r w:rsidR="00FE4A35" w:rsidRPr="00804BDE">
                <w:rPr>
                  <w:rStyle w:val="Hyperlink"/>
                  <w:b/>
                  <w:bCs/>
                </w:rPr>
                <w:t xml:space="preserve">NYS Teaching </w:t>
              </w:r>
            </w:hyperlink>
          </w:p>
          <w:p w14:paraId="1704243F" w14:textId="77777777" w:rsidR="00FE4A35" w:rsidRPr="00804BDE" w:rsidRDefault="00FE4A35" w:rsidP="00E4572E">
            <w:pPr>
              <w:jc w:val="center"/>
            </w:pPr>
          </w:p>
        </w:tc>
        <w:tc>
          <w:tcPr>
            <w:tcW w:w="2658" w:type="dxa"/>
          </w:tcPr>
          <w:p w14:paraId="14EF3704" w14:textId="77777777" w:rsidR="00FE4A35" w:rsidRPr="000E6F93" w:rsidRDefault="00FE4A35" w:rsidP="00333EE4">
            <w:pPr>
              <w:rPr>
                <w:b/>
                <w:sz w:val="16"/>
                <w:szCs w:val="16"/>
              </w:rPr>
            </w:pPr>
            <w:r w:rsidRPr="000E6F93">
              <w:rPr>
                <w:b/>
                <w:sz w:val="16"/>
                <w:szCs w:val="16"/>
              </w:rPr>
              <w:t>Standard 7: Professional Growth</w:t>
            </w:r>
          </w:p>
        </w:tc>
        <w:tc>
          <w:tcPr>
            <w:tcW w:w="2680" w:type="dxa"/>
          </w:tcPr>
          <w:p w14:paraId="381E5BC9" w14:textId="77777777" w:rsidR="00FE4A35" w:rsidRPr="000E6F93" w:rsidRDefault="00FE4A35" w:rsidP="00333EE4">
            <w:pPr>
              <w:rPr>
                <w:b/>
                <w:sz w:val="16"/>
                <w:szCs w:val="16"/>
              </w:rPr>
            </w:pPr>
            <w:r w:rsidRPr="000E6F93">
              <w:rPr>
                <w:b/>
                <w:sz w:val="16"/>
                <w:szCs w:val="16"/>
              </w:rPr>
              <w:t>Standard 1: Knowledge of Students &amp; Student Learning</w:t>
            </w:r>
          </w:p>
          <w:p w14:paraId="7FB404DC" w14:textId="77777777" w:rsidR="00FE4A35" w:rsidRPr="000E6F93" w:rsidRDefault="00FE4A35" w:rsidP="00333EE4">
            <w:pPr>
              <w:rPr>
                <w:b/>
                <w:sz w:val="16"/>
                <w:szCs w:val="16"/>
              </w:rPr>
            </w:pPr>
            <w:r w:rsidRPr="000E6F93">
              <w:rPr>
                <w:b/>
                <w:sz w:val="16"/>
                <w:szCs w:val="16"/>
              </w:rPr>
              <w:t>Standard 4: Learning Environment</w:t>
            </w:r>
          </w:p>
        </w:tc>
        <w:tc>
          <w:tcPr>
            <w:tcW w:w="2669" w:type="dxa"/>
          </w:tcPr>
          <w:p w14:paraId="382B59C4" w14:textId="77777777" w:rsidR="00FE4A35" w:rsidRPr="000E6F93" w:rsidRDefault="00FE4A35" w:rsidP="00333EE4">
            <w:pPr>
              <w:rPr>
                <w:b/>
                <w:sz w:val="16"/>
                <w:szCs w:val="16"/>
              </w:rPr>
            </w:pPr>
            <w:r w:rsidRPr="000E6F93">
              <w:rPr>
                <w:b/>
                <w:sz w:val="16"/>
                <w:szCs w:val="16"/>
              </w:rPr>
              <w:t>Standard 2: Knowledge of Content and Instructional Planning</w:t>
            </w:r>
          </w:p>
          <w:p w14:paraId="721F9921" w14:textId="77777777" w:rsidR="00FE4A35" w:rsidRPr="000E6F93" w:rsidRDefault="00FE4A35" w:rsidP="00333EE4">
            <w:pPr>
              <w:rPr>
                <w:b/>
                <w:sz w:val="16"/>
                <w:szCs w:val="16"/>
              </w:rPr>
            </w:pPr>
            <w:r w:rsidRPr="000E6F93">
              <w:rPr>
                <w:b/>
                <w:sz w:val="16"/>
                <w:szCs w:val="16"/>
              </w:rPr>
              <w:t xml:space="preserve"> Standard 3: Instructional Practice</w:t>
            </w:r>
          </w:p>
        </w:tc>
        <w:tc>
          <w:tcPr>
            <w:tcW w:w="2594" w:type="dxa"/>
          </w:tcPr>
          <w:p w14:paraId="41427A87" w14:textId="77777777" w:rsidR="00FE4A35" w:rsidRPr="000E6F93" w:rsidRDefault="00FE4A35" w:rsidP="00333EE4">
            <w:r w:rsidRPr="000E6F93">
              <w:rPr>
                <w:b/>
                <w:sz w:val="16"/>
                <w:szCs w:val="16"/>
              </w:rPr>
              <w:t>Standard 6: Professional Responsibilities and Collaboration</w:t>
            </w:r>
          </w:p>
        </w:tc>
        <w:tc>
          <w:tcPr>
            <w:tcW w:w="2573" w:type="dxa"/>
          </w:tcPr>
          <w:p w14:paraId="2E636A7B" w14:textId="77777777" w:rsidR="00FE4A35" w:rsidRPr="000E6F93" w:rsidRDefault="00FE4A35" w:rsidP="00333EE4">
            <w:pPr>
              <w:rPr>
                <w:b/>
                <w:sz w:val="16"/>
                <w:szCs w:val="16"/>
              </w:rPr>
            </w:pPr>
            <w:r w:rsidRPr="000E6F93">
              <w:rPr>
                <w:b/>
                <w:sz w:val="16"/>
                <w:szCs w:val="16"/>
              </w:rPr>
              <w:t>Standard 5: Assessment for Student Learning</w:t>
            </w:r>
          </w:p>
        </w:tc>
      </w:tr>
      <w:tr w:rsidR="00FE4A35" w14:paraId="761AB261" w14:textId="77777777" w:rsidTr="00E51275">
        <w:trPr>
          <w:trHeight w:val="296"/>
        </w:trPr>
        <w:tc>
          <w:tcPr>
            <w:tcW w:w="1856" w:type="dxa"/>
          </w:tcPr>
          <w:p w14:paraId="6FCFF301" w14:textId="51F53612" w:rsidR="00FE4A35" w:rsidRPr="00804BDE" w:rsidRDefault="004B063E" w:rsidP="00E4572E">
            <w:pPr>
              <w:jc w:val="center"/>
              <w:rPr>
                <w:b/>
              </w:rPr>
            </w:pPr>
            <w:hyperlink r:id="rId9" w:history="1">
              <w:r w:rsidR="00FE4A35" w:rsidRPr="00804BDE">
                <w:rPr>
                  <w:rStyle w:val="Hyperlink"/>
                  <w:b/>
                </w:rPr>
                <w:t>CAE</w:t>
              </w:r>
              <w:r w:rsidR="00FE4A35" w:rsidRPr="00804BDE">
                <w:rPr>
                  <w:rStyle w:val="Hyperlink"/>
                  <w:b/>
                </w:rPr>
                <w:t>P</w:t>
              </w:r>
            </w:hyperlink>
          </w:p>
        </w:tc>
        <w:tc>
          <w:tcPr>
            <w:tcW w:w="2658" w:type="dxa"/>
          </w:tcPr>
          <w:p w14:paraId="2139503C" w14:textId="06EF6E73" w:rsidR="00FE4A35" w:rsidRPr="000E6F93" w:rsidRDefault="00FE4A35" w:rsidP="000E6F93">
            <w:pPr>
              <w:rPr>
                <w:b/>
                <w:sz w:val="16"/>
                <w:szCs w:val="16"/>
              </w:rPr>
            </w:pPr>
            <w:r>
              <w:rPr>
                <w:b/>
                <w:sz w:val="16"/>
                <w:szCs w:val="16"/>
              </w:rPr>
              <w:t>Standard 2: Clinical Partnerships and Practice</w:t>
            </w:r>
          </w:p>
          <w:p w14:paraId="2EC7D7FA" w14:textId="7D18DB19" w:rsidR="00FE4A35" w:rsidRPr="000E6F93" w:rsidRDefault="00FE4A35" w:rsidP="000E6F93">
            <w:pPr>
              <w:rPr>
                <w:b/>
                <w:sz w:val="16"/>
                <w:szCs w:val="16"/>
              </w:rPr>
            </w:pPr>
            <w:r>
              <w:rPr>
                <w:b/>
                <w:sz w:val="16"/>
                <w:szCs w:val="16"/>
              </w:rPr>
              <w:t>Standard 4: Program Impact</w:t>
            </w:r>
          </w:p>
          <w:p w14:paraId="17AA5CEF" w14:textId="22D01B44" w:rsidR="00FE4A35" w:rsidRPr="000E6F93" w:rsidRDefault="00FE4A35" w:rsidP="00FE4A35">
            <w:pPr>
              <w:rPr>
                <w:b/>
                <w:sz w:val="16"/>
                <w:szCs w:val="16"/>
              </w:rPr>
            </w:pPr>
            <w:r w:rsidRPr="000E6F93">
              <w:rPr>
                <w:b/>
                <w:sz w:val="16"/>
                <w:szCs w:val="16"/>
              </w:rPr>
              <w:t>Standard 5</w:t>
            </w:r>
            <w:r>
              <w:rPr>
                <w:b/>
                <w:sz w:val="16"/>
                <w:szCs w:val="16"/>
              </w:rPr>
              <w:t>: Provider Quality Assurance and Continuous Improvement</w:t>
            </w:r>
          </w:p>
        </w:tc>
        <w:tc>
          <w:tcPr>
            <w:tcW w:w="2680" w:type="dxa"/>
          </w:tcPr>
          <w:p w14:paraId="085C6910" w14:textId="77777777" w:rsidR="00FE4A35" w:rsidRDefault="00FE4A35" w:rsidP="00FE4A35">
            <w:pPr>
              <w:rPr>
                <w:b/>
                <w:sz w:val="16"/>
                <w:szCs w:val="16"/>
              </w:rPr>
            </w:pPr>
            <w:r w:rsidRPr="000E6F93">
              <w:rPr>
                <w:b/>
                <w:sz w:val="16"/>
                <w:szCs w:val="16"/>
              </w:rPr>
              <w:t>Standard 1</w:t>
            </w:r>
            <w:r>
              <w:rPr>
                <w:b/>
                <w:sz w:val="16"/>
                <w:szCs w:val="16"/>
              </w:rPr>
              <w:t>:</w:t>
            </w:r>
            <w:r w:rsidRPr="000E6F93">
              <w:rPr>
                <w:b/>
                <w:sz w:val="16"/>
                <w:szCs w:val="16"/>
              </w:rPr>
              <w:t xml:space="preserve"> </w:t>
            </w:r>
            <w:r>
              <w:rPr>
                <w:b/>
                <w:sz w:val="16"/>
                <w:szCs w:val="16"/>
              </w:rPr>
              <w:t>Content and Pedagogical Knowledge</w:t>
            </w:r>
          </w:p>
          <w:p w14:paraId="66085E30" w14:textId="0FC3E2A0" w:rsidR="00FE4A35" w:rsidRPr="000E6F93" w:rsidRDefault="00FE4A35" w:rsidP="00333EE4">
            <w:pPr>
              <w:rPr>
                <w:b/>
                <w:sz w:val="16"/>
                <w:szCs w:val="16"/>
              </w:rPr>
            </w:pPr>
            <w:r>
              <w:rPr>
                <w:b/>
                <w:sz w:val="16"/>
                <w:szCs w:val="16"/>
              </w:rPr>
              <w:t>(1.1, 1.2, 1.3)</w:t>
            </w:r>
            <w:r w:rsidRPr="000E6F93">
              <w:rPr>
                <w:b/>
                <w:sz w:val="16"/>
                <w:szCs w:val="16"/>
              </w:rPr>
              <w:t xml:space="preserve">      </w:t>
            </w:r>
          </w:p>
          <w:p w14:paraId="7DBC0221" w14:textId="71ACAB69" w:rsidR="00FE4A35" w:rsidRPr="000E6F93" w:rsidRDefault="00FE4A35" w:rsidP="00333EE4">
            <w:pPr>
              <w:rPr>
                <w:b/>
                <w:sz w:val="16"/>
                <w:szCs w:val="16"/>
              </w:rPr>
            </w:pPr>
            <w:r w:rsidRPr="000E6F93">
              <w:rPr>
                <w:b/>
                <w:sz w:val="16"/>
                <w:szCs w:val="16"/>
              </w:rPr>
              <w:t xml:space="preserve">Standard </w:t>
            </w:r>
            <w:r>
              <w:rPr>
                <w:b/>
                <w:sz w:val="16"/>
                <w:szCs w:val="16"/>
              </w:rPr>
              <w:t>3: Candidate Quality, Recruitment, and Selectivity (</w:t>
            </w:r>
            <w:r w:rsidRPr="000E6F93">
              <w:rPr>
                <w:b/>
                <w:sz w:val="16"/>
                <w:szCs w:val="16"/>
              </w:rPr>
              <w:t>3.1, 3.3, 3.4 ,3.5</w:t>
            </w:r>
            <w:r>
              <w:rPr>
                <w:b/>
                <w:sz w:val="16"/>
                <w:szCs w:val="16"/>
              </w:rPr>
              <w:t>)</w:t>
            </w:r>
          </w:p>
        </w:tc>
        <w:tc>
          <w:tcPr>
            <w:tcW w:w="2669" w:type="dxa"/>
          </w:tcPr>
          <w:p w14:paraId="16F925F8" w14:textId="77777777" w:rsidR="00FE4A35" w:rsidRDefault="00FE4A35" w:rsidP="00FE4A35">
            <w:pPr>
              <w:rPr>
                <w:b/>
                <w:sz w:val="16"/>
                <w:szCs w:val="16"/>
              </w:rPr>
            </w:pPr>
            <w:r w:rsidRPr="000E6F93">
              <w:rPr>
                <w:b/>
                <w:sz w:val="16"/>
                <w:szCs w:val="16"/>
              </w:rPr>
              <w:t>Standard 1</w:t>
            </w:r>
            <w:r>
              <w:rPr>
                <w:b/>
                <w:sz w:val="16"/>
                <w:szCs w:val="16"/>
              </w:rPr>
              <w:t>:</w:t>
            </w:r>
            <w:r w:rsidRPr="000E6F93">
              <w:rPr>
                <w:b/>
                <w:sz w:val="16"/>
                <w:szCs w:val="16"/>
              </w:rPr>
              <w:t xml:space="preserve"> </w:t>
            </w:r>
            <w:r>
              <w:rPr>
                <w:b/>
                <w:sz w:val="16"/>
                <w:szCs w:val="16"/>
              </w:rPr>
              <w:t>Content and Pedagogical Knowledge</w:t>
            </w:r>
          </w:p>
          <w:p w14:paraId="6F6E2BDB" w14:textId="70955975" w:rsidR="00FE4A35" w:rsidRPr="000E6F93" w:rsidRDefault="00FE4A35" w:rsidP="00FE4A35">
            <w:pPr>
              <w:rPr>
                <w:b/>
                <w:sz w:val="16"/>
                <w:szCs w:val="16"/>
              </w:rPr>
            </w:pPr>
            <w:r>
              <w:rPr>
                <w:b/>
                <w:sz w:val="16"/>
                <w:szCs w:val="16"/>
              </w:rPr>
              <w:t>Standard 2: Clinical Partnerships and Practice (2.3)</w:t>
            </w:r>
          </w:p>
          <w:p w14:paraId="30AAACDE" w14:textId="2C3472E9" w:rsidR="00FE4A35" w:rsidRPr="000E6F93" w:rsidRDefault="00FE4A35" w:rsidP="00333EE4">
            <w:pPr>
              <w:rPr>
                <w:b/>
                <w:sz w:val="16"/>
                <w:szCs w:val="16"/>
              </w:rPr>
            </w:pPr>
            <w:r w:rsidRPr="000E6F93">
              <w:rPr>
                <w:b/>
                <w:sz w:val="16"/>
                <w:szCs w:val="16"/>
              </w:rPr>
              <w:t xml:space="preserve">Standard </w:t>
            </w:r>
            <w:proofErr w:type="spellStart"/>
            <w:r w:rsidRPr="000E6F93">
              <w:rPr>
                <w:b/>
                <w:sz w:val="16"/>
                <w:szCs w:val="16"/>
              </w:rPr>
              <w:t>Standard</w:t>
            </w:r>
            <w:proofErr w:type="spellEnd"/>
            <w:r w:rsidRPr="000E6F93">
              <w:rPr>
                <w:b/>
                <w:sz w:val="16"/>
                <w:szCs w:val="16"/>
              </w:rPr>
              <w:t xml:space="preserve"> </w:t>
            </w:r>
            <w:r>
              <w:rPr>
                <w:b/>
                <w:sz w:val="16"/>
                <w:szCs w:val="16"/>
              </w:rPr>
              <w:t>3: Candidate Quality, Recruitment, and Selectivity (</w:t>
            </w:r>
            <w:r w:rsidRPr="000E6F93">
              <w:rPr>
                <w:b/>
                <w:sz w:val="16"/>
                <w:szCs w:val="16"/>
              </w:rPr>
              <w:t>3.3, 3.4,</w:t>
            </w:r>
            <w:r>
              <w:rPr>
                <w:b/>
                <w:sz w:val="16"/>
                <w:szCs w:val="16"/>
              </w:rPr>
              <w:t xml:space="preserve"> </w:t>
            </w:r>
            <w:r w:rsidRPr="000E6F93">
              <w:rPr>
                <w:b/>
                <w:sz w:val="16"/>
                <w:szCs w:val="16"/>
              </w:rPr>
              <w:t>3.5</w:t>
            </w:r>
            <w:r>
              <w:rPr>
                <w:b/>
                <w:sz w:val="16"/>
                <w:szCs w:val="16"/>
              </w:rPr>
              <w:t>)</w:t>
            </w:r>
            <w:r w:rsidRPr="000E6F93">
              <w:rPr>
                <w:b/>
                <w:sz w:val="16"/>
                <w:szCs w:val="16"/>
              </w:rPr>
              <w:t xml:space="preserve">  </w:t>
            </w:r>
          </w:p>
        </w:tc>
        <w:tc>
          <w:tcPr>
            <w:tcW w:w="2594" w:type="dxa"/>
          </w:tcPr>
          <w:p w14:paraId="14986E05" w14:textId="7D3444E6" w:rsidR="00FE4A35" w:rsidRDefault="00FE4A35" w:rsidP="00333EE4">
            <w:pPr>
              <w:rPr>
                <w:b/>
                <w:sz w:val="16"/>
                <w:szCs w:val="16"/>
              </w:rPr>
            </w:pPr>
            <w:r w:rsidRPr="000E6F93">
              <w:rPr>
                <w:b/>
                <w:sz w:val="16"/>
                <w:szCs w:val="16"/>
              </w:rPr>
              <w:t>Standard 1</w:t>
            </w:r>
            <w:r>
              <w:rPr>
                <w:b/>
                <w:sz w:val="16"/>
                <w:szCs w:val="16"/>
              </w:rPr>
              <w:t>:</w:t>
            </w:r>
            <w:r w:rsidRPr="000E6F93">
              <w:rPr>
                <w:b/>
                <w:sz w:val="16"/>
                <w:szCs w:val="16"/>
              </w:rPr>
              <w:t xml:space="preserve"> </w:t>
            </w:r>
            <w:r>
              <w:rPr>
                <w:b/>
                <w:sz w:val="16"/>
                <w:szCs w:val="16"/>
              </w:rPr>
              <w:t>Content and Pedagogical Knowledge</w:t>
            </w:r>
          </w:p>
          <w:p w14:paraId="1CD0BBD5" w14:textId="68D9CA39" w:rsidR="00FE4A35" w:rsidRPr="000E6F93" w:rsidRDefault="00FE4A35" w:rsidP="00333EE4">
            <w:pPr>
              <w:rPr>
                <w:b/>
                <w:sz w:val="16"/>
                <w:szCs w:val="16"/>
              </w:rPr>
            </w:pPr>
            <w:r>
              <w:rPr>
                <w:b/>
                <w:sz w:val="16"/>
                <w:szCs w:val="16"/>
              </w:rPr>
              <w:t>Standard 2: Clinical Partnerships and Practice</w:t>
            </w:r>
          </w:p>
          <w:p w14:paraId="1EB68450" w14:textId="3A82A6BF" w:rsidR="00FE4A35" w:rsidRPr="000E6F93" w:rsidRDefault="00FE4A35" w:rsidP="00FE4A35">
            <w:pPr>
              <w:rPr>
                <w:b/>
                <w:sz w:val="16"/>
                <w:szCs w:val="16"/>
              </w:rPr>
            </w:pPr>
            <w:r w:rsidRPr="000E6F93">
              <w:rPr>
                <w:b/>
                <w:sz w:val="16"/>
                <w:szCs w:val="16"/>
              </w:rPr>
              <w:t xml:space="preserve">Standard </w:t>
            </w:r>
            <w:r>
              <w:rPr>
                <w:b/>
                <w:sz w:val="16"/>
                <w:szCs w:val="16"/>
              </w:rPr>
              <w:t xml:space="preserve">3: Candidate Quality, Recruitment, and Selectivity </w:t>
            </w:r>
            <w:r w:rsidRPr="000E6F93">
              <w:rPr>
                <w:b/>
                <w:sz w:val="16"/>
                <w:szCs w:val="16"/>
              </w:rPr>
              <w:t xml:space="preserve">Standard 4 </w:t>
            </w:r>
            <w:r>
              <w:rPr>
                <w:b/>
                <w:sz w:val="16"/>
                <w:szCs w:val="16"/>
              </w:rPr>
              <w:t>:Program Impact</w:t>
            </w:r>
            <w:r w:rsidRPr="000E6F93">
              <w:rPr>
                <w:b/>
                <w:sz w:val="16"/>
                <w:szCs w:val="16"/>
              </w:rPr>
              <w:t xml:space="preserve"> Standard 5</w:t>
            </w:r>
            <w:r>
              <w:rPr>
                <w:b/>
                <w:sz w:val="16"/>
                <w:szCs w:val="16"/>
              </w:rPr>
              <w:t>: Provider Quality Assurance and Continuous Improvement</w:t>
            </w:r>
          </w:p>
        </w:tc>
        <w:tc>
          <w:tcPr>
            <w:tcW w:w="2573" w:type="dxa"/>
          </w:tcPr>
          <w:p w14:paraId="57313E0E" w14:textId="2FA3710B" w:rsidR="00FE4A35" w:rsidRPr="000E6F93" w:rsidRDefault="00FE4A35" w:rsidP="00333EE4">
            <w:pPr>
              <w:rPr>
                <w:b/>
                <w:sz w:val="16"/>
                <w:szCs w:val="16"/>
              </w:rPr>
            </w:pPr>
            <w:r w:rsidRPr="000E6F93">
              <w:rPr>
                <w:b/>
                <w:sz w:val="16"/>
                <w:szCs w:val="16"/>
              </w:rPr>
              <w:t>Standard 1</w:t>
            </w:r>
            <w:r>
              <w:rPr>
                <w:b/>
                <w:sz w:val="16"/>
                <w:szCs w:val="16"/>
              </w:rPr>
              <w:t>:</w:t>
            </w:r>
            <w:r w:rsidRPr="000E6F93">
              <w:rPr>
                <w:b/>
                <w:sz w:val="16"/>
                <w:szCs w:val="16"/>
              </w:rPr>
              <w:t xml:space="preserve"> </w:t>
            </w:r>
            <w:r>
              <w:rPr>
                <w:b/>
                <w:sz w:val="16"/>
                <w:szCs w:val="16"/>
              </w:rPr>
              <w:t>Content and Pedagogical Knowledge</w:t>
            </w:r>
          </w:p>
          <w:p w14:paraId="0D9000BB" w14:textId="04F37B63" w:rsidR="00FE4A35" w:rsidRDefault="00FE4A35" w:rsidP="00FE4A35">
            <w:pPr>
              <w:rPr>
                <w:b/>
                <w:sz w:val="16"/>
                <w:szCs w:val="16"/>
              </w:rPr>
            </w:pPr>
            <w:r>
              <w:rPr>
                <w:b/>
                <w:sz w:val="16"/>
                <w:szCs w:val="16"/>
              </w:rPr>
              <w:t>Standard 4: Program Impact</w:t>
            </w:r>
          </w:p>
          <w:p w14:paraId="5AFEA55C" w14:textId="5D730DF1" w:rsidR="00FE4A35" w:rsidRPr="000E6F93" w:rsidRDefault="00FE4A35" w:rsidP="00FE4A35">
            <w:pPr>
              <w:rPr>
                <w:b/>
                <w:sz w:val="16"/>
                <w:szCs w:val="16"/>
              </w:rPr>
            </w:pPr>
            <w:r w:rsidRPr="000E6F93">
              <w:rPr>
                <w:b/>
                <w:sz w:val="16"/>
                <w:szCs w:val="16"/>
              </w:rPr>
              <w:t>Standard 5</w:t>
            </w:r>
            <w:r>
              <w:rPr>
                <w:b/>
                <w:sz w:val="16"/>
                <w:szCs w:val="16"/>
              </w:rPr>
              <w:t>: Provider Quality Assurance and Continuous Improvement</w:t>
            </w:r>
          </w:p>
        </w:tc>
      </w:tr>
      <w:tr w:rsidR="00BF09F7" w14:paraId="2F76740E" w14:textId="77777777" w:rsidTr="00E51275">
        <w:trPr>
          <w:trHeight w:val="296"/>
        </w:trPr>
        <w:tc>
          <w:tcPr>
            <w:tcW w:w="1856" w:type="dxa"/>
          </w:tcPr>
          <w:p w14:paraId="4422D649" w14:textId="77777777" w:rsidR="00A17634" w:rsidRDefault="00A17634" w:rsidP="00E4572E">
            <w:pPr>
              <w:jc w:val="center"/>
              <w:rPr>
                <w:b/>
              </w:rPr>
            </w:pPr>
          </w:p>
          <w:p w14:paraId="642C2451" w14:textId="0C7A1FCE" w:rsidR="00BF09F7" w:rsidRDefault="004B063E" w:rsidP="00E4572E">
            <w:pPr>
              <w:jc w:val="center"/>
              <w:rPr>
                <w:b/>
              </w:rPr>
            </w:pPr>
            <w:hyperlink r:id="rId10" w:history="1">
              <w:r w:rsidR="00BF09F7" w:rsidRPr="00BF09F7">
                <w:rPr>
                  <w:rStyle w:val="Hyperlink"/>
                  <w:b/>
                </w:rPr>
                <w:t>CAEP Advanced</w:t>
              </w:r>
            </w:hyperlink>
          </w:p>
          <w:p w14:paraId="1A3E051A" w14:textId="7CF1D2AD" w:rsidR="00A17634" w:rsidRPr="00BF09F7" w:rsidRDefault="00A17634" w:rsidP="00E4572E">
            <w:pPr>
              <w:jc w:val="center"/>
              <w:rPr>
                <w:b/>
              </w:rPr>
            </w:pPr>
          </w:p>
        </w:tc>
        <w:tc>
          <w:tcPr>
            <w:tcW w:w="2658" w:type="dxa"/>
          </w:tcPr>
          <w:p w14:paraId="164EBB10" w14:textId="77777777" w:rsidR="00BF09F7" w:rsidRDefault="00D44AB1" w:rsidP="000E6F93">
            <w:pPr>
              <w:rPr>
                <w:rFonts w:eastAsia="Times New Roman"/>
                <w:b/>
                <w:sz w:val="16"/>
                <w:szCs w:val="16"/>
              </w:rPr>
            </w:pPr>
            <w:r>
              <w:rPr>
                <w:rFonts w:eastAsia="Times New Roman"/>
                <w:b/>
                <w:sz w:val="16"/>
                <w:szCs w:val="16"/>
              </w:rPr>
              <w:t>Standard A.2</w:t>
            </w:r>
          </w:p>
          <w:p w14:paraId="222A0BDA" w14:textId="77777777" w:rsidR="00D44AB1" w:rsidRDefault="00D44AB1" w:rsidP="000E6F93">
            <w:pPr>
              <w:rPr>
                <w:rFonts w:eastAsia="Times New Roman"/>
                <w:b/>
                <w:sz w:val="16"/>
                <w:szCs w:val="16"/>
              </w:rPr>
            </w:pPr>
            <w:r>
              <w:rPr>
                <w:rFonts w:eastAsia="Times New Roman"/>
                <w:b/>
                <w:sz w:val="16"/>
                <w:szCs w:val="16"/>
              </w:rPr>
              <w:t xml:space="preserve">Standard A.4 </w:t>
            </w:r>
          </w:p>
          <w:p w14:paraId="58567648" w14:textId="75E47B27" w:rsidR="00D44AB1" w:rsidRPr="000E6F93" w:rsidRDefault="00D44AB1" w:rsidP="000E6F93">
            <w:pPr>
              <w:rPr>
                <w:rFonts w:eastAsia="Times New Roman"/>
                <w:b/>
                <w:sz w:val="16"/>
                <w:szCs w:val="16"/>
              </w:rPr>
            </w:pPr>
            <w:r>
              <w:rPr>
                <w:rFonts w:eastAsia="Times New Roman"/>
                <w:b/>
                <w:sz w:val="16"/>
                <w:szCs w:val="16"/>
              </w:rPr>
              <w:t>Standard A.5</w:t>
            </w:r>
          </w:p>
        </w:tc>
        <w:tc>
          <w:tcPr>
            <w:tcW w:w="2680" w:type="dxa"/>
          </w:tcPr>
          <w:p w14:paraId="788A1A2F" w14:textId="77777777" w:rsidR="00BF09F7" w:rsidRDefault="00096116" w:rsidP="000E6F93">
            <w:pPr>
              <w:rPr>
                <w:rFonts w:eastAsia="Times New Roman"/>
                <w:b/>
                <w:sz w:val="16"/>
                <w:szCs w:val="16"/>
              </w:rPr>
            </w:pPr>
            <w:r>
              <w:rPr>
                <w:rFonts w:eastAsia="Times New Roman"/>
                <w:b/>
                <w:sz w:val="16"/>
                <w:szCs w:val="16"/>
              </w:rPr>
              <w:t>Standard A.1</w:t>
            </w:r>
          </w:p>
          <w:p w14:paraId="08049F12" w14:textId="6AE047C6" w:rsidR="00096116" w:rsidRPr="000E6F93" w:rsidRDefault="00096116" w:rsidP="000E6F93">
            <w:pPr>
              <w:rPr>
                <w:rFonts w:eastAsia="Times New Roman"/>
                <w:b/>
                <w:sz w:val="16"/>
                <w:szCs w:val="16"/>
              </w:rPr>
            </w:pPr>
            <w:r>
              <w:rPr>
                <w:rFonts w:eastAsia="Times New Roman"/>
                <w:b/>
                <w:sz w:val="16"/>
                <w:szCs w:val="16"/>
              </w:rPr>
              <w:t>Standard A.3</w:t>
            </w:r>
          </w:p>
        </w:tc>
        <w:tc>
          <w:tcPr>
            <w:tcW w:w="2669" w:type="dxa"/>
          </w:tcPr>
          <w:p w14:paraId="373D47A0" w14:textId="77777777" w:rsidR="00BF09F7" w:rsidRDefault="00096116" w:rsidP="000E6F93">
            <w:pPr>
              <w:rPr>
                <w:rFonts w:eastAsia="Times New Roman"/>
                <w:b/>
                <w:sz w:val="16"/>
                <w:szCs w:val="16"/>
              </w:rPr>
            </w:pPr>
            <w:r>
              <w:rPr>
                <w:rFonts w:eastAsia="Times New Roman"/>
                <w:b/>
                <w:sz w:val="16"/>
                <w:szCs w:val="16"/>
              </w:rPr>
              <w:t>Standard A.1</w:t>
            </w:r>
          </w:p>
          <w:p w14:paraId="70B7C094" w14:textId="77777777" w:rsidR="00096116" w:rsidRDefault="00096116" w:rsidP="000E6F93">
            <w:pPr>
              <w:rPr>
                <w:rFonts w:eastAsia="Times New Roman"/>
                <w:b/>
                <w:sz w:val="16"/>
                <w:szCs w:val="16"/>
              </w:rPr>
            </w:pPr>
            <w:r>
              <w:rPr>
                <w:rFonts w:eastAsia="Times New Roman"/>
                <w:b/>
                <w:sz w:val="16"/>
                <w:szCs w:val="16"/>
              </w:rPr>
              <w:t>Standard A.2</w:t>
            </w:r>
          </w:p>
          <w:p w14:paraId="34573322" w14:textId="1578C33B" w:rsidR="00096116" w:rsidRPr="000E6F93" w:rsidRDefault="00096116" w:rsidP="000E6F93">
            <w:pPr>
              <w:rPr>
                <w:rFonts w:eastAsia="Times New Roman"/>
                <w:b/>
                <w:sz w:val="16"/>
                <w:szCs w:val="16"/>
              </w:rPr>
            </w:pPr>
            <w:r>
              <w:rPr>
                <w:rFonts w:eastAsia="Times New Roman"/>
                <w:b/>
                <w:sz w:val="16"/>
                <w:szCs w:val="16"/>
              </w:rPr>
              <w:t xml:space="preserve">Standard A.3 </w:t>
            </w:r>
          </w:p>
        </w:tc>
        <w:tc>
          <w:tcPr>
            <w:tcW w:w="2594" w:type="dxa"/>
          </w:tcPr>
          <w:p w14:paraId="58D54741" w14:textId="77777777" w:rsidR="00BF09F7" w:rsidRDefault="00096116" w:rsidP="000E6F93">
            <w:pPr>
              <w:rPr>
                <w:rFonts w:eastAsia="Times New Roman"/>
                <w:b/>
                <w:sz w:val="16"/>
                <w:szCs w:val="16"/>
              </w:rPr>
            </w:pPr>
            <w:r>
              <w:rPr>
                <w:rFonts w:eastAsia="Times New Roman"/>
                <w:b/>
                <w:sz w:val="16"/>
                <w:szCs w:val="16"/>
              </w:rPr>
              <w:t>Standard A.1</w:t>
            </w:r>
          </w:p>
          <w:p w14:paraId="01BEABD2" w14:textId="77777777" w:rsidR="00096116" w:rsidRDefault="00096116" w:rsidP="000E6F93">
            <w:pPr>
              <w:rPr>
                <w:rFonts w:eastAsia="Times New Roman"/>
                <w:b/>
                <w:sz w:val="16"/>
                <w:szCs w:val="16"/>
              </w:rPr>
            </w:pPr>
            <w:r>
              <w:rPr>
                <w:rFonts w:eastAsia="Times New Roman"/>
                <w:b/>
                <w:sz w:val="16"/>
                <w:szCs w:val="16"/>
              </w:rPr>
              <w:t>Standard A.2</w:t>
            </w:r>
          </w:p>
          <w:p w14:paraId="12CC4C2F" w14:textId="61144016" w:rsidR="00096116" w:rsidRDefault="00096116" w:rsidP="000E6F93">
            <w:pPr>
              <w:rPr>
                <w:rFonts w:eastAsia="Times New Roman"/>
                <w:b/>
                <w:sz w:val="16"/>
                <w:szCs w:val="16"/>
              </w:rPr>
            </w:pPr>
            <w:r>
              <w:rPr>
                <w:rFonts w:eastAsia="Times New Roman"/>
                <w:b/>
                <w:sz w:val="16"/>
                <w:szCs w:val="16"/>
              </w:rPr>
              <w:t>Standard A.3</w:t>
            </w:r>
          </w:p>
          <w:p w14:paraId="031E280F" w14:textId="77777777" w:rsidR="00096116" w:rsidRDefault="00096116" w:rsidP="000E6F93">
            <w:pPr>
              <w:rPr>
                <w:rFonts w:eastAsia="Times New Roman"/>
                <w:b/>
                <w:sz w:val="16"/>
                <w:szCs w:val="16"/>
              </w:rPr>
            </w:pPr>
            <w:r>
              <w:rPr>
                <w:rFonts w:eastAsia="Times New Roman"/>
                <w:b/>
                <w:sz w:val="16"/>
                <w:szCs w:val="16"/>
              </w:rPr>
              <w:t>Standard A.4</w:t>
            </w:r>
          </w:p>
          <w:p w14:paraId="10515EAB" w14:textId="1ED4B443" w:rsidR="00096116" w:rsidRPr="000E6F93" w:rsidRDefault="00096116" w:rsidP="000E6F93">
            <w:pPr>
              <w:rPr>
                <w:rFonts w:eastAsia="Times New Roman"/>
                <w:b/>
                <w:sz w:val="16"/>
                <w:szCs w:val="16"/>
              </w:rPr>
            </w:pPr>
            <w:r>
              <w:rPr>
                <w:rFonts w:eastAsia="Times New Roman"/>
                <w:b/>
                <w:sz w:val="16"/>
                <w:szCs w:val="16"/>
              </w:rPr>
              <w:t>Standard A.5</w:t>
            </w:r>
          </w:p>
        </w:tc>
        <w:tc>
          <w:tcPr>
            <w:tcW w:w="2573" w:type="dxa"/>
          </w:tcPr>
          <w:p w14:paraId="7B80072F" w14:textId="77777777" w:rsidR="00096116" w:rsidRDefault="00096116" w:rsidP="00096116">
            <w:pPr>
              <w:rPr>
                <w:rFonts w:eastAsia="Times New Roman"/>
                <w:b/>
                <w:sz w:val="16"/>
                <w:szCs w:val="16"/>
              </w:rPr>
            </w:pPr>
            <w:r>
              <w:rPr>
                <w:rFonts w:eastAsia="Times New Roman"/>
                <w:b/>
                <w:sz w:val="16"/>
                <w:szCs w:val="16"/>
              </w:rPr>
              <w:t>Standard A.1</w:t>
            </w:r>
          </w:p>
          <w:p w14:paraId="1ACA3D8E" w14:textId="77777777" w:rsidR="00096116" w:rsidRDefault="00096116" w:rsidP="00096116">
            <w:pPr>
              <w:rPr>
                <w:rFonts w:eastAsia="Times New Roman"/>
                <w:b/>
                <w:sz w:val="16"/>
                <w:szCs w:val="16"/>
              </w:rPr>
            </w:pPr>
            <w:r>
              <w:rPr>
                <w:rFonts w:eastAsia="Times New Roman"/>
                <w:b/>
                <w:sz w:val="16"/>
                <w:szCs w:val="16"/>
              </w:rPr>
              <w:t>Standard A.4</w:t>
            </w:r>
          </w:p>
          <w:p w14:paraId="1CA98C42" w14:textId="5BA82064" w:rsidR="00BF09F7" w:rsidRPr="00804BDE" w:rsidRDefault="00096116" w:rsidP="00096116">
            <w:pPr>
              <w:rPr>
                <w:rFonts w:eastAsia="Times New Roman"/>
                <w:b/>
                <w:sz w:val="16"/>
                <w:szCs w:val="16"/>
              </w:rPr>
            </w:pPr>
            <w:r>
              <w:rPr>
                <w:rFonts w:eastAsia="Times New Roman"/>
                <w:b/>
                <w:sz w:val="16"/>
                <w:szCs w:val="16"/>
              </w:rPr>
              <w:t>Standard A.5</w:t>
            </w:r>
          </w:p>
        </w:tc>
      </w:tr>
      <w:tr w:rsidR="00FE4A35" w14:paraId="337E9172" w14:textId="77777777" w:rsidTr="00E51275">
        <w:trPr>
          <w:trHeight w:val="296"/>
        </w:trPr>
        <w:tc>
          <w:tcPr>
            <w:tcW w:w="1856" w:type="dxa"/>
          </w:tcPr>
          <w:p w14:paraId="5C2A3A23" w14:textId="6878C5B2" w:rsidR="00FE4A35" w:rsidRPr="00804BDE" w:rsidRDefault="004B063E" w:rsidP="00E4572E">
            <w:pPr>
              <w:jc w:val="center"/>
              <w:rPr>
                <w:b/>
              </w:rPr>
            </w:pPr>
            <w:hyperlink r:id="rId11" w:history="1">
              <w:r w:rsidR="00FE4A35" w:rsidRPr="00804BDE">
                <w:rPr>
                  <w:rStyle w:val="Hyperlink"/>
                  <w:b/>
                </w:rPr>
                <w:t>AAQEP</w:t>
              </w:r>
            </w:hyperlink>
          </w:p>
        </w:tc>
        <w:tc>
          <w:tcPr>
            <w:tcW w:w="2658" w:type="dxa"/>
          </w:tcPr>
          <w:p w14:paraId="1A26F656" w14:textId="77777777" w:rsidR="00FE4A35" w:rsidRPr="000E6F93" w:rsidRDefault="00FE4A35" w:rsidP="000E6F93">
            <w:pPr>
              <w:rPr>
                <w:rFonts w:eastAsia="Times New Roman"/>
                <w:b/>
                <w:sz w:val="16"/>
                <w:szCs w:val="16"/>
              </w:rPr>
            </w:pPr>
            <w:r w:rsidRPr="000E6F93">
              <w:rPr>
                <w:rFonts w:eastAsia="Times New Roman"/>
                <w:b/>
                <w:sz w:val="16"/>
                <w:szCs w:val="16"/>
              </w:rPr>
              <w:t>Standard 2: Completer Professional Competence and Growth</w:t>
            </w:r>
          </w:p>
          <w:p w14:paraId="5B05489A" w14:textId="77777777" w:rsidR="00FE4A35" w:rsidRPr="000E6F93" w:rsidRDefault="00FE4A35" w:rsidP="00333EE4">
            <w:pPr>
              <w:rPr>
                <w:b/>
                <w:sz w:val="16"/>
                <w:szCs w:val="16"/>
              </w:rPr>
            </w:pPr>
          </w:p>
        </w:tc>
        <w:tc>
          <w:tcPr>
            <w:tcW w:w="2680" w:type="dxa"/>
          </w:tcPr>
          <w:p w14:paraId="119C7205" w14:textId="77777777" w:rsidR="00FE4A35" w:rsidRPr="000E6F93" w:rsidRDefault="00FE4A35" w:rsidP="000E6F93">
            <w:pPr>
              <w:rPr>
                <w:rFonts w:eastAsia="Times New Roman"/>
                <w:b/>
                <w:sz w:val="16"/>
                <w:szCs w:val="16"/>
              </w:rPr>
            </w:pPr>
            <w:r w:rsidRPr="000E6F93">
              <w:rPr>
                <w:rFonts w:eastAsia="Times New Roman"/>
                <w:b/>
                <w:sz w:val="16"/>
                <w:szCs w:val="16"/>
              </w:rPr>
              <w:t>Standard 1: Candidate/Completer Performance</w:t>
            </w:r>
          </w:p>
          <w:p w14:paraId="5DCCA22C" w14:textId="0EB2E7FB" w:rsidR="00FE4A35" w:rsidRPr="000E6F93" w:rsidRDefault="00FE4A35" w:rsidP="000E6F93">
            <w:pPr>
              <w:rPr>
                <w:rFonts w:eastAsia="Times New Roman"/>
                <w:b/>
                <w:sz w:val="16"/>
                <w:szCs w:val="16"/>
              </w:rPr>
            </w:pPr>
            <w:r w:rsidRPr="000E6F93">
              <w:rPr>
                <w:rFonts w:eastAsia="Times New Roman"/>
                <w:b/>
                <w:sz w:val="16"/>
                <w:szCs w:val="16"/>
              </w:rPr>
              <w:t>Standard 2: Completer Professional Competence and Growth</w:t>
            </w:r>
          </w:p>
          <w:p w14:paraId="74BF12DC" w14:textId="77777777" w:rsidR="00FE4A35" w:rsidRPr="000E6F93" w:rsidRDefault="00FE4A35" w:rsidP="00333EE4">
            <w:pPr>
              <w:rPr>
                <w:b/>
                <w:sz w:val="16"/>
                <w:szCs w:val="16"/>
              </w:rPr>
            </w:pPr>
          </w:p>
        </w:tc>
        <w:tc>
          <w:tcPr>
            <w:tcW w:w="2669" w:type="dxa"/>
          </w:tcPr>
          <w:p w14:paraId="578C9BC1" w14:textId="77777777" w:rsidR="00FE4A35" w:rsidRPr="000E6F93" w:rsidRDefault="00FE4A35" w:rsidP="000E6F93">
            <w:pPr>
              <w:rPr>
                <w:rFonts w:eastAsia="Times New Roman"/>
                <w:b/>
                <w:sz w:val="16"/>
                <w:szCs w:val="16"/>
              </w:rPr>
            </w:pPr>
            <w:r w:rsidRPr="000E6F93">
              <w:rPr>
                <w:rFonts w:eastAsia="Times New Roman"/>
                <w:b/>
                <w:sz w:val="16"/>
                <w:szCs w:val="16"/>
              </w:rPr>
              <w:t>Standard 1: Candidate/Completer Performance</w:t>
            </w:r>
          </w:p>
          <w:p w14:paraId="614376BC" w14:textId="31AE81B6" w:rsidR="00FE4A35" w:rsidRPr="000E6F93" w:rsidRDefault="00FE4A35" w:rsidP="00333EE4">
            <w:pPr>
              <w:rPr>
                <w:rFonts w:eastAsia="Times New Roman"/>
                <w:b/>
                <w:sz w:val="16"/>
                <w:szCs w:val="16"/>
              </w:rPr>
            </w:pPr>
            <w:r w:rsidRPr="000E6F93">
              <w:rPr>
                <w:rFonts w:eastAsia="Times New Roman"/>
                <w:b/>
                <w:sz w:val="16"/>
                <w:szCs w:val="16"/>
              </w:rPr>
              <w:t>Standard 2: Completer Professional Competence and Growth</w:t>
            </w:r>
          </w:p>
        </w:tc>
        <w:tc>
          <w:tcPr>
            <w:tcW w:w="2594" w:type="dxa"/>
          </w:tcPr>
          <w:p w14:paraId="01F0F0D0" w14:textId="77777777" w:rsidR="00FE4A35" w:rsidRPr="000E6F93" w:rsidRDefault="00FE4A35" w:rsidP="000E6F93">
            <w:pPr>
              <w:rPr>
                <w:rFonts w:eastAsia="Times New Roman"/>
                <w:b/>
                <w:sz w:val="16"/>
                <w:szCs w:val="16"/>
              </w:rPr>
            </w:pPr>
            <w:r w:rsidRPr="000E6F93">
              <w:rPr>
                <w:rFonts w:eastAsia="Times New Roman"/>
                <w:b/>
                <w:sz w:val="16"/>
                <w:szCs w:val="16"/>
              </w:rPr>
              <w:t>Standard 2: Completer Professional Competence and Growth</w:t>
            </w:r>
          </w:p>
          <w:p w14:paraId="742EEB07" w14:textId="77777777" w:rsidR="00FE4A35" w:rsidRPr="000E6F93" w:rsidRDefault="00FE4A35" w:rsidP="00333EE4">
            <w:pPr>
              <w:rPr>
                <w:b/>
                <w:sz w:val="16"/>
                <w:szCs w:val="16"/>
              </w:rPr>
            </w:pPr>
          </w:p>
        </w:tc>
        <w:tc>
          <w:tcPr>
            <w:tcW w:w="2573" w:type="dxa"/>
          </w:tcPr>
          <w:p w14:paraId="5F942191" w14:textId="77777777" w:rsidR="00D32F64" w:rsidRPr="00804BDE" w:rsidRDefault="00D32F64" w:rsidP="00D32F64">
            <w:pPr>
              <w:rPr>
                <w:rFonts w:eastAsia="Times New Roman"/>
                <w:b/>
                <w:sz w:val="16"/>
                <w:szCs w:val="16"/>
              </w:rPr>
            </w:pPr>
            <w:r w:rsidRPr="00804BDE">
              <w:rPr>
                <w:rFonts w:eastAsia="Times New Roman"/>
                <w:b/>
                <w:sz w:val="16"/>
                <w:szCs w:val="16"/>
              </w:rPr>
              <w:t>Standard 1: Candidate/Completer Performance</w:t>
            </w:r>
          </w:p>
          <w:p w14:paraId="46FB587D" w14:textId="77777777" w:rsidR="00FE4A35" w:rsidRPr="00804BDE" w:rsidRDefault="00FE4A35" w:rsidP="00333EE4">
            <w:pPr>
              <w:rPr>
                <w:b/>
                <w:sz w:val="16"/>
                <w:szCs w:val="16"/>
              </w:rPr>
            </w:pPr>
          </w:p>
        </w:tc>
      </w:tr>
      <w:tr w:rsidR="00FE4A35" w14:paraId="1653A0EC" w14:textId="77777777" w:rsidTr="00E51275">
        <w:tc>
          <w:tcPr>
            <w:tcW w:w="1856" w:type="dxa"/>
          </w:tcPr>
          <w:p w14:paraId="7EA70911" w14:textId="2955C7A5" w:rsidR="00FE4A35" w:rsidRPr="00804BDE" w:rsidRDefault="004B063E" w:rsidP="00E4572E">
            <w:pPr>
              <w:jc w:val="center"/>
              <w:rPr>
                <w:b/>
              </w:rPr>
            </w:pPr>
            <w:hyperlink r:id="rId12" w:history="1">
              <w:proofErr w:type="spellStart"/>
              <w:r w:rsidR="00BE47F3" w:rsidRPr="00804BDE">
                <w:rPr>
                  <w:rStyle w:val="Hyperlink"/>
                  <w:b/>
                </w:rPr>
                <w:t>InTASC</w:t>
              </w:r>
              <w:proofErr w:type="spellEnd"/>
            </w:hyperlink>
          </w:p>
        </w:tc>
        <w:tc>
          <w:tcPr>
            <w:tcW w:w="2658" w:type="dxa"/>
          </w:tcPr>
          <w:p w14:paraId="6913D7BF" w14:textId="77777777" w:rsidR="00FE4A35" w:rsidRDefault="00FE4A35" w:rsidP="00333EE4">
            <w:pPr>
              <w:rPr>
                <w:b/>
                <w:sz w:val="16"/>
                <w:szCs w:val="16"/>
              </w:rPr>
            </w:pPr>
            <w:r w:rsidRPr="00333EE4">
              <w:rPr>
                <w:b/>
                <w:sz w:val="16"/>
                <w:szCs w:val="16"/>
              </w:rPr>
              <w:t>Standard #9: Professional Learning and Ethical Practice</w:t>
            </w:r>
          </w:p>
          <w:p w14:paraId="39489CEB" w14:textId="77777777" w:rsidR="00FE4A35" w:rsidRDefault="00FE4A35" w:rsidP="00333EE4">
            <w:r w:rsidRPr="00333EE4">
              <w:rPr>
                <w:sz w:val="16"/>
                <w:szCs w:val="16"/>
              </w:rPr>
              <w:t xml:space="preserve"> The teacher engages in ongoing professional learning and uses evidence to continually evaluate his/her practice, particularly the effects of his/her choices and actions on others (learners, families, other professionals, and the community), and adapts practice to meet the needs of each learner</w:t>
            </w:r>
            <w:r>
              <w:t>.</w:t>
            </w:r>
          </w:p>
          <w:p w14:paraId="31B8B7BE" w14:textId="77777777" w:rsidR="00FE4A35" w:rsidRDefault="00FE4A35" w:rsidP="00333EE4"/>
        </w:tc>
        <w:tc>
          <w:tcPr>
            <w:tcW w:w="2680" w:type="dxa"/>
          </w:tcPr>
          <w:p w14:paraId="166DBBBC" w14:textId="77777777" w:rsidR="00FE4A35" w:rsidRDefault="00FE4A35" w:rsidP="00C4705B">
            <w:pPr>
              <w:rPr>
                <w:b/>
                <w:sz w:val="16"/>
                <w:szCs w:val="16"/>
              </w:rPr>
            </w:pPr>
            <w:r w:rsidRPr="00C4705B">
              <w:rPr>
                <w:b/>
                <w:sz w:val="16"/>
                <w:szCs w:val="16"/>
              </w:rPr>
              <w:t>Standard #1: Learner Development</w:t>
            </w:r>
          </w:p>
          <w:p w14:paraId="0AC7C842" w14:textId="77777777" w:rsidR="00FE4A35" w:rsidRDefault="00FE4A35" w:rsidP="00C4705B">
            <w:pPr>
              <w:rPr>
                <w:sz w:val="16"/>
                <w:szCs w:val="16"/>
              </w:rPr>
            </w:pPr>
            <w:r w:rsidRPr="00C4705B">
              <w:rPr>
                <w:sz w:val="16"/>
                <w:szCs w:val="16"/>
              </w:rPr>
              <w:t xml:space="preserve"> The teacher understands how learners grow and develop, recognizing that patterns of learning and development vary individually within and across the cognitive, linguistic, social, emotional, and physical areas, and designs and implements developmentally appropriate and challenging learning experiences.</w:t>
            </w:r>
          </w:p>
          <w:p w14:paraId="2D5A3EDB" w14:textId="77777777" w:rsidR="00FE4A35" w:rsidRDefault="00FE4A35" w:rsidP="00C4705B">
            <w:pPr>
              <w:rPr>
                <w:sz w:val="16"/>
                <w:szCs w:val="16"/>
              </w:rPr>
            </w:pPr>
            <w:r w:rsidRPr="00C4705B">
              <w:rPr>
                <w:b/>
                <w:sz w:val="16"/>
                <w:szCs w:val="16"/>
              </w:rPr>
              <w:t>Standard #2: Learning Differences</w:t>
            </w:r>
            <w:r w:rsidRPr="00C4705B">
              <w:rPr>
                <w:sz w:val="16"/>
                <w:szCs w:val="16"/>
              </w:rPr>
              <w:t xml:space="preserve"> </w:t>
            </w:r>
          </w:p>
          <w:p w14:paraId="7A2A17D8" w14:textId="77777777" w:rsidR="00FE4A35" w:rsidRDefault="00FE4A35" w:rsidP="00C4705B">
            <w:r w:rsidRPr="00C4705B">
              <w:rPr>
                <w:sz w:val="16"/>
                <w:szCs w:val="16"/>
              </w:rPr>
              <w:t>The teacher uses understanding of individual differences and diverse cultures and communities to ensure inclusive learning environments that enable each learner to meet high standards</w:t>
            </w:r>
            <w:r>
              <w:t>.</w:t>
            </w:r>
          </w:p>
          <w:p w14:paraId="3BE1B3D4" w14:textId="77777777" w:rsidR="00FE4A35" w:rsidRDefault="00FE4A35" w:rsidP="00C4705B">
            <w:pPr>
              <w:rPr>
                <w:sz w:val="16"/>
                <w:szCs w:val="16"/>
              </w:rPr>
            </w:pPr>
            <w:r w:rsidRPr="00C4705B">
              <w:rPr>
                <w:b/>
                <w:sz w:val="16"/>
                <w:szCs w:val="16"/>
              </w:rPr>
              <w:t>Standard #3: Learning Environments</w:t>
            </w:r>
            <w:r w:rsidRPr="00C4705B">
              <w:rPr>
                <w:sz w:val="16"/>
                <w:szCs w:val="16"/>
              </w:rPr>
              <w:t xml:space="preserve"> </w:t>
            </w:r>
          </w:p>
          <w:p w14:paraId="5CBC9751" w14:textId="77777777" w:rsidR="00FE4A35" w:rsidRPr="00C4705B" w:rsidRDefault="00FE4A35" w:rsidP="00C4705B">
            <w:pPr>
              <w:rPr>
                <w:sz w:val="16"/>
                <w:szCs w:val="16"/>
              </w:rPr>
            </w:pPr>
            <w:r w:rsidRPr="00C4705B">
              <w:rPr>
                <w:sz w:val="16"/>
                <w:szCs w:val="16"/>
              </w:rPr>
              <w:lastRenderedPageBreak/>
              <w:t>The teacher works with others to create environments that support individual and collaborative learning, and that encourage positive social interaction, active engagement in learning, and self</w:t>
            </w:r>
            <w:r>
              <w:rPr>
                <w:sz w:val="16"/>
                <w:szCs w:val="16"/>
              </w:rPr>
              <w:t>-</w:t>
            </w:r>
            <w:r w:rsidRPr="00C4705B">
              <w:rPr>
                <w:sz w:val="16"/>
                <w:szCs w:val="16"/>
              </w:rPr>
              <w:t xml:space="preserve"> motivation.</w:t>
            </w:r>
          </w:p>
        </w:tc>
        <w:tc>
          <w:tcPr>
            <w:tcW w:w="2669" w:type="dxa"/>
          </w:tcPr>
          <w:p w14:paraId="4A05ED52" w14:textId="77777777" w:rsidR="00FE4A35" w:rsidRDefault="00FE4A35" w:rsidP="00C4705B">
            <w:pPr>
              <w:rPr>
                <w:b/>
                <w:sz w:val="16"/>
                <w:szCs w:val="16"/>
              </w:rPr>
            </w:pPr>
            <w:r w:rsidRPr="002626B5">
              <w:rPr>
                <w:b/>
                <w:sz w:val="16"/>
                <w:szCs w:val="16"/>
              </w:rPr>
              <w:lastRenderedPageBreak/>
              <w:t>Standard #4: Content Knowledge</w:t>
            </w:r>
          </w:p>
          <w:p w14:paraId="606E3608" w14:textId="77777777" w:rsidR="00FE4A35" w:rsidRPr="002626B5" w:rsidRDefault="00FE4A35" w:rsidP="00C4705B">
            <w:pPr>
              <w:rPr>
                <w:sz w:val="16"/>
                <w:szCs w:val="16"/>
              </w:rPr>
            </w:pPr>
            <w:r w:rsidRPr="002626B5">
              <w:rPr>
                <w:sz w:val="16"/>
                <w:szCs w:val="16"/>
              </w:rPr>
              <w:t xml:space="preserve"> The teacher understands the central concepts, tools of inquiry, and structures of the discipline(s) he or she teaches and creates learning experiences that make these aspects of the discipline accessible and meaningful for learners to assure mastery of the content.</w:t>
            </w:r>
          </w:p>
          <w:p w14:paraId="7F1BC98A" w14:textId="77777777" w:rsidR="00FE4A35" w:rsidRPr="002626B5" w:rsidRDefault="00FE4A35" w:rsidP="00C4705B">
            <w:pPr>
              <w:rPr>
                <w:b/>
                <w:sz w:val="16"/>
                <w:szCs w:val="16"/>
              </w:rPr>
            </w:pPr>
            <w:r w:rsidRPr="002626B5">
              <w:rPr>
                <w:b/>
                <w:sz w:val="16"/>
                <w:szCs w:val="16"/>
              </w:rPr>
              <w:t>Standard #5: Application of Content</w:t>
            </w:r>
          </w:p>
          <w:p w14:paraId="6A116C89" w14:textId="593C89B6" w:rsidR="00FE4A35" w:rsidRPr="002059EE" w:rsidRDefault="00FE4A35" w:rsidP="00C4705B">
            <w:pPr>
              <w:rPr>
                <w:sz w:val="16"/>
                <w:szCs w:val="16"/>
              </w:rPr>
            </w:pPr>
            <w:r w:rsidRPr="002626B5">
              <w:rPr>
                <w:sz w:val="16"/>
                <w:szCs w:val="16"/>
              </w:rPr>
              <w:t xml:space="preserve"> The teacher understands how to connect concepts and use differing perspectives to engage learners in critical thinking, creativity, and collaborative problem solving related to authentic local and global issues.</w:t>
            </w:r>
          </w:p>
          <w:p w14:paraId="397DBC2E" w14:textId="77777777" w:rsidR="00FE4A35" w:rsidRDefault="00FE4A35" w:rsidP="00C4705B">
            <w:pPr>
              <w:rPr>
                <w:sz w:val="16"/>
                <w:szCs w:val="16"/>
              </w:rPr>
            </w:pPr>
            <w:r w:rsidRPr="002626B5">
              <w:rPr>
                <w:b/>
                <w:sz w:val="16"/>
                <w:szCs w:val="16"/>
              </w:rPr>
              <w:t>Standard #7: Planning for Instruction</w:t>
            </w:r>
            <w:r w:rsidRPr="002626B5">
              <w:rPr>
                <w:sz w:val="16"/>
                <w:szCs w:val="16"/>
              </w:rPr>
              <w:t xml:space="preserve"> </w:t>
            </w:r>
          </w:p>
          <w:p w14:paraId="27A90695" w14:textId="77777777" w:rsidR="00FE4A35" w:rsidRDefault="00FE4A35" w:rsidP="00C4705B">
            <w:pPr>
              <w:rPr>
                <w:sz w:val="16"/>
                <w:szCs w:val="16"/>
              </w:rPr>
            </w:pPr>
            <w:r w:rsidRPr="002626B5">
              <w:rPr>
                <w:sz w:val="16"/>
                <w:szCs w:val="16"/>
              </w:rPr>
              <w:lastRenderedPageBreak/>
              <w:t>The teacher plans instruction that supports every student in meeting rigorous learning goals by drawing upon knowledge of content areas, curriculum, cross-disciplinary skills, and pedagogy, as well as knowledge of learners and the community context.</w:t>
            </w:r>
          </w:p>
          <w:p w14:paraId="1A6E3BC0" w14:textId="77777777" w:rsidR="00FE4A35" w:rsidRPr="00333EE4" w:rsidRDefault="00FE4A35" w:rsidP="00C4705B">
            <w:pPr>
              <w:rPr>
                <w:sz w:val="16"/>
                <w:szCs w:val="16"/>
              </w:rPr>
            </w:pPr>
            <w:r w:rsidRPr="00333EE4">
              <w:rPr>
                <w:b/>
                <w:sz w:val="16"/>
                <w:szCs w:val="16"/>
              </w:rPr>
              <w:t>Standard #8: Instructional Strategies</w:t>
            </w:r>
            <w:r w:rsidRPr="00333EE4">
              <w:rPr>
                <w:sz w:val="16"/>
                <w:szCs w:val="16"/>
              </w:rPr>
              <w:t xml:space="preserve"> The teacher understands and uses a variety of instructional strategies to encourage learners to develop deep understanding of content areas and their connections, and to build skills to apply knowledge in meaningful ways.</w:t>
            </w:r>
          </w:p>
        </w:tc>
        <w:tc>
          <w:tcPr>
            <w:tcW w:w="2594" w:type="dxa"/>
          </w:tcPr>
          <w:p w14:paraId="11F70261" w14:textId="77777777" w:rsidR="00FE4A35" w:rsidRDefault="00FE4A35" w:rsidP="00333EE4">
            <w:r w:rsidRPr="00333EE4">
              <w:rPr>
                <w:b/>
                <w:sz w:val="16"/>
                <w:szCs w:val="16"/>
              </w:rPr>
              <w:lastRenderedPageBreak/>
              <w:t>Standard #9: Professional Learning and Ethical Practice</w:t>
            </w:r>
            <w:r w:rsidRPr="00333EE4">
              <w:rPr>
                <w:sz w:val="16"/>
                <w:szCs w:val="16"/>
              </w:rPr>
              <w:t xml:space="preserve"> The teacher engages in ongoing professional learning and uses evidence to continually evaluate his/her practice, particularly the effects of his/her choices and actions on others (learners, families, other professionals, and the community), and adapts practice to meet the needs of each learner</w:t>
            </w:r>
            <w:r>
              <w:t>.</w:t>
            </w:r>
          </w:p>
          <w:p w14:paraId="4C22FD9B" w14:textId="77777777" w:rsidR="00FE4A35" w:rsidRDefault="00FE4A35" w:rsidP="00333EE4">
            <w:pPr>
              <w:rPr>
                <w:sz w:val="16"/>
                <w:szCs w:val="16"/>
              </w:rPr>
            </w:pPr>
            <w:r w:rsidRPr="00333EE4">
              <w:rPr>
                <w:b/>
                <w:sz w:val="16"/>
                <w:szCs w:val="16"/>
              </w:rPr>
              <w:t>Standard #10: Leadership and Collaboration</w:t>
            </w:r>
            <w:r w:rsidRPr="00333EE4">
              <w:rPr>
                <w:sz w:val="16"/>
                <w:szCs w:val="16"/>
              </w:rPr>
              <w:t xml:space="preserve"> </w:t>
            </w:r>
          </w:p>
          <w:p w14:paraId="75681040" w14:textId="77777777" w:rsidR="00FE4A35" w:rsidRPr="00333EE4" w:rsidRDefault="00FE4A35" w:rsidP="00333EE4">
            <w:pPr>
              <w:rPr>
                <w:sz w:val="16"/>
                <w:szCs w:val="16"/>
              </w:rPr>
            </w:pPr>
            <w:r w:rsidRPr="00333EE4">
              <w:rPr>
                <w:sz w:val="16"/>
                <w:szCs w:val="16"/>
              </w:rPr>
              <w:t xml:space="preserve">The teacher seeks appropriate leadership roles and opportunities to take responsibility for student learning, to collaborate with learners, families, colleagues, other school professionals, and community members to ensure </w:t>
            </w:r>
            <w:r w:rsidRPr="00333EE4">
              <w:rPr>
                <w:sz w:val="16"/>
                <w:szCs w:val="16"/>
              </w:rPr>
              <w:lastRenderedPageBreak/>
              <w:t>learner growth, and to advance the profession.</w:t>
            </w:r>
          </w:p>
        </w:tc>
        <w:tc>
          <w:tcPr>
            <w:tcW w:w="2573" w:type="dxa"/>
          </w:tcPr>
          <w:p w14:paraId="34446B80" w14:textId="77777777" w:rsidR="00FE4A35" w:rsidRPr="002626B5" w:rsidRDefault="00FE4A35" w:rsidP="002626B5">
            <w:pPr>
              <w:rPr>
                <w:b/>
                <w:sz w:val="16"/>
                <w:szCs w:val="16"/>
              </w:rPr>
            </w:pPr>
            <w:r w:rsidRPr="002626B5">
              <w:rPr>
                <w:b/>
                <w:sz w:val="16"/>
                <w:szCs w:val="16"/>
              </w:rPr>
              <w:lastRenderedPageBreak/>
              <w:t xml:space="preserve">Standard #6: Assessment </w:t>
            </w:r>
          </w:p>
          <w:p w14:paraId="3FDCD7E7" w14:textId="77777777" w:rsidR="00FE4A35" w:rsidRDefault="00FE4A35" w:rsidP="002626B5">
            <w:r w:rsidRPr="002626B5">
              <w:rPr>
                <w:sz w:val="16"/>
                <w:szCs w:val="16"/>
              </w:rPr>
              <w:t>The teacher understands and uses multiple methods of assessment to engage learners in their own growth, to monitor learner progress, and to guide the teacher’s and learner’s decision making</w:t>
            </w:r>
            <w:r>
              <w:t xml:space="preserve">. </w:t>
            </w:r>
          </w:p>
        </w:tc>
      </w:tr>
      <w:tr w:rsidR="00E51275" w14:paraId="216DD392" w14:textId="77777777" w:rsidTr="00E51275">
        <w:tc>
          <w:tcPr>
            <w:tcW w:w="1856" w:type="dxa"/>
          </w:tcPr>
          <w:p w14:paraId="05596F07" w14:textId="5B38D927" w:rsidR="00E51275" w:rsidRPr="00804BDE" w:rsidRDefault="004B063E" w:rsidP="00E4572E">
            <w:pPr>
              <w:jc w:val="center"/>
              <w:rPr>
                <w:b/>
              </w:rPr>
            </w:pPr>
            <w:hyperlink r:id="rId13" w:history="1">
              <w:r w:rsidR="00E51275" w:rsidRPr="00804BDE">
                <w:rPr>
                  <w:rStyle w:val="Hyperlink"/>
                  <w:b/>
                </w:rPr>
                <w:t>Danielson</w:t>
              </w:r>
            </w:hyperlink>
          </w:p>
        </w:tc>
        <w:tc>
          <w:tcPr>
            <w:tcW w:w="2658" w:type="dxa"/>
          </w:tcPr>
          <w:p w14:paraId="2EEFA0A2" w14:textId="77777777" w:rsidR="00E51275" w:rsidRPr="000E6F93" w:rsidRDefault="00E51275" w:rsidP="003B25B0">
            <w:pPr>
              <w:rPr>
                <w:b/>
                <w:sz w:val="16"/>
                <w:szCs w:val="16"/>
              </w:rPr>
            </w:pPr>
            <w:r w:rsidRPr="000E6F93">
              <w:rPr>
                <w:b/>
                <w:sz w:val="16"/>
                <w:szCs w:val="16"/>
              </w:rPr>
              <w:t>Professional Responsibilities             4a: Reflecting on Teaching                  4e: Growing and Developing Professionally                                        4f: Showing Professionalism</w:t>
            </w:r>
          </w:p>
          <w:p w14:paraId="39F23D2B" w14:textId="77777777" w:rsidR="00E51275" w:rsidRPr="000E6F93" w:rsidRDefault="00E51275" w:rsidP="003B25B0">
            <w:pPr>
              <w:rPr>
                <w:b/>
                <w:sz w:val="16"/>
                <w:szCs w:val="16"/>
              </w:rPr>
            </w:pPr>
          </w:p>
          <w:p w14:paraId="1D217E0E" w14:textId="77777777" w:rsidR="00E51275" w:rsidRPr="000E6F93" w:rsidRDefault="00E51275" w:rsidP="003B25B0">
            <w:pPr>
              <w:rPr>
                <w:b/>
                <w:sz w:val="16"/>
                <w:szCs w:val="16"/>
              </w:rPr>
            </w:pPr>
            <w:r w:rsidRPr="000E6F93">
              <w:rPr>
                <w:b/>
                <w:sz w:val="16"/>
                <w:szCs w:val="16"/>
              </w:rPr>
              <w:t>Instruction</w:t>
            </w:r>
          </w:p>
          <w:p w14:paraId="53051544" w14:textId="28ED93FD" w:rsidR="00E51275" w:rsidRPr="004F149A" w:rsidRDefault="00E51275" w:rsidP="004F149A">
            <w:pPr>
              <w:rPr>
                <w:b/>
                <w:sz w:val="16"/>
                <w:szCs w:val="16"/>
              </w:rPr>
            </w:pPr>
            <w:r w:rsidRPr="000E6F93">
              <w:rPr>
                <w:b/>
                <w:sz w:val="16"/>
                <w:szCs w:val="16"/>
              </w:rPr>
              <w:t>3e: Demonstrating Flexibility and Responsiveness</w:t>
            </w:r>
          </w:p>
        </w:tc>
        <w:tc>
          <w:tcPr>
            <w:tcW w:w="2680" w:type="dxa"/>
          </w:tcPr>
          <w:p w14:paraId="3D530D87" w14:textId="77777777" w:rsidR="00E51275" w:rsidRPr="000E6F93" w:rsidRDefault="00E51275" w:rsidP="003B25B0">
            <w:pPr>
              <w:rPr>
                <w:b/>
                <w:sz w:val="16"/>
                <w:szCs w:val="16"/>
              </w:rPr>
            </w:pPr>
            <w:r w:rsidRPr="000E6F93">
              <w:rPr>
                <w:b/>
                <w:sz w:val="16"/>
                <w:szCs w:val="16"/>
              </w:rPr>
              <w:t xml:space="preserve">Planning and Preparation              </w:t>
            </w:r>
          </w:p>
          <w:p w14:paraId="363ACBDC" w14:textId="77777777" w:rsidR="00E51275" w:rsidRPr="000E6F93" w:rsidRDefault="00E51275" w:rsidP="003B25B0">
            <w:pPr>
              <w:rPr>
                <w:b/>
                <w:sz w:val="16"/>
                <w:szCs w:val="16"/>
              </w:rPr>
            </w:pPr>
            <w:r w:rsidRPr="000E6F93">
              <w:rPr>
                <w:b/>
                <w:sz w:val="16"/>
                <w:szCs w:val="16"/>
              </w:rPr>
              <w:t xml:space="preserve"> 1b: Demonstrating Knowledge of Students</w:t>
            </w:r>
          </w:p>
          <w:p w14:paraId="08AB8C45" w14:textId="77777777" w:rsidR="00E51275" w:rsidRPr="000E6F93" w:rsidRDefault="00E51275" w:rsidP="003B25B0">
            <w:pPr>
              <w:rPr>
                <w:b/>
                <w:sz w:val="16"/>
                <w:szCs w:val="16"/>
              </w:rPr>
            </w:pPr>
          </w:p>
          <w:p w14:paraId="3830E246" w14:textId="77777777" w:rsidR="00E51275" w:rsidRPr="000E6F93" w:rsidRDefault="00E51275" w:rsidP="003B25B0">
            <w:pPr>
              <w:rPr>
                <w:b/>
                <w:sz w:val="16"/>
                <w:szCs w:val="16"/>
              </w:rPr>
            </w:pPr>
            <w:r w:rsidRPr="000E6F93">
              <w:rPr>
                <w:b/>
                <w:sz w:val="16"/>
                <w:szCs w:val="16"/>
              </w:rPr>
              <w:t xml:space="preserve">Classroom Environment                </w:t>
            </w:r>
          </w:p>
          <w:p w14:paraId="46655B8A" w14:textId="77777777" w:rsidR="00E51275" w:rsidRPr="000E6F93" w:rsidRDefault="00E51275" w:rsidP="003B25B0">
            <w:pPr>
              <w:rPr>
                <w:b/>
                <w:sz w:val="16"/>
                <w:szCs w:val="16"/>
              </w:rPr>
            </w:pPr>
            <w:r w:rsidRPr="000E6F93">
              <w:rPr>
                <w:b/>
                <w:sz w:val="16"/>
                <w:szCs w:val="16"/>
              </w:rPr>
              <w:t xml:space="preserve"> 2a: Creating an Environment of Respect and Rapport Instruction   </w:t>
            </w:r>
          </w:p>
          <w:p w14:paraId="39759B3E" w14:textId="77777777" w:rsidR="00E51275" w:rsidRPr="000E6F93" w:rsidRDefault="00E51275" w:rsidP="003B25B0">
            <w:pPr>
              <w:rPr>
                <w:b/>
                <w:sz w:val="16"/>
                <w:szCs w:val="16"/>
              </w:rPr>
            </w:pPr>
            <w:r w:rsidRPr="000E6F93">
              <w:rPr>
                <w:b/>
                <w:sz w:val="16"/>
                <w:szCs w:val="16"/>
              </w:rPr>
              <w:t>2b: Establishing a Culture of Learning</w:t>
            </w:r>
          </w:p>
          <w:p w14:paraId="6FD178C1" w14:textId="77777777" w:rsidR="00E51275" w:rsidRPr="000E6F93" w:rsidRDefault="00E51275" w:rsidP="003B25B0">
            <w:pPr>
              <w:rPr>
                <w:b/>
                <w:sz w:val="16"/>
                <w:szCs w:val="16"/>
              </w:rPr>
            </w:pPr>
            <w:r w:rsidRPr="000E6F93">
              <w:rPr>
                <w:b/>
                <w:sz w:val="16"/>
                <w:szCs w:val="16"/>
              </w:rPr>
              <w:t>2c: Managing Classroom Procedures</w:t>
            </w:r>
          </w:p>
          <w:p w14:paraId="52127F25" w14:textId="77777777" w:rsidR="00E51275" w:rsidRPr="000E6F93" w:rsidRDefault="00E51275" w:rsidP="003B25B0">
            <w:pPr>
              <w:rPr>
                <w:b/>
                <w:sz w:val="16"/>
                <w:szCs w:val="16"/>
              </w:rPr>
            </w:pPr>
            <w:r w:rsidRPr="000E6F93">
              <w:rPr>
                <w:b/>
                <w:sz w:val="16"/>
                <w:szCs w:val="16"/>
              </w:rPr>
              <w:t>2d: Managing Student Behavior</w:t>
            </w:r>
          </w:p>
          <w:p w14:paraId="2AA4922C" w14:textId="77777777" w:rsidR="00E51275" w:rsidRPr="000E6F93" w:rsidRDefault="00E51275" w:rsidP="003B25B0">
            <w:pPr>
              <w:rPr>
                <w:b/>
                <w:sz w:val="16"/>
                <w:szCs w:val="16"/>
              </w:rPr>
            </w:pPr>
            <w:r w:rsidRPr="000E6F93">
              <w:rPr>
                <w:b/>
                <w:sz w:val="16"/>
                <w:szCs w:val="16"/>
              </w:rPr>
              <w:t xml:space="preserve">2e:  Organizing Physical Space                       </w:t>
            </w:r>
          </w:p>
          <w:p w14:paraId="068872C3" w14:textId="77777777" w:rsidR="00E51275" w:rsidRPr="000E6F93" w:rsidRDefault="00E51275" w:rsidP="003B25B0">
            <w:pPr>
              <w:rPr>
                <w:b/>
                <w:sz w:val="16"/>
                <w:szCs w:val="16"/>
              </w:rPr>
            </w:pPr>
          </w:p>
          <w:p w14:paraId="3BA74EF9" w14:textId="77777777" w:rsidR="00E51275" w:rsidRPr="000E6F93" w:rsidRDefault="00E51275" w:rsidP="003B25B0">
            <w:pPr>
              <w:rPr>
                <w:b/>
                <w:sz w:val="16"/>
                <w:szCs w:val="16"/>
              </w:rPr>
            </w:pPr>
            <w:r w:rsidRPr="000E6F93">
              <w:rPr>
                <w:b/>
                <w:sz w:val="16"/>
                <w:szCs w:val="16"/>
              </w:rPr>
              <w:t>Instruction</w:t>
            </w:r>
          </w:p>
          <w:p w14:paraId="050DB49D" w14:textId="1C8D7FC6" w:rsidR="00E51275" w:rsidRPr="0092505A" w:rsidRDefault="00E51275" w:rsidP="00FF0605">
            <w:pPr>
              <w:rPr>
                <w:b/>
                <w:sz w:val="16"/>
                <w:szCs w:val="16"/>
              </w:rPr>
            </w:pPr>
            <w:r w:rsidRPr="000E6F93">
              <w:rPr>
                <w:b/>
                <w:sz w:val="16"/>
                <w:szCs w:val="16"/>
              </w:rPr>
              <w:t>3c: Engaging Students in Learning</w:t>
            </w:r>
          </w:p>
        </w:tc>
        <w:tc>
          <w:tcPr>
            <w:tcW w:w="2669" w:type="dxa"/>
          </w:tcPr>
          <w:p w14:paraId="7B6B962F" w14:textId="77777777" w:rsidR="00E51275" w:rsidRPr="000E6F93" w:rsidRDefault="00E51275" w:rsidP="003B25B0">
            <w:pPr>
              <w:rPr>
                <w:b/>
                <w:sz w:val="16"/>
                <w:szCs w:val="16"/>
              </w:rPr>
            </w:pPr>
            <w:r w:rsidRPr="000E6F93">
              <w:rPr>
                <w:b/>
                <w:sz w:val="16"/>
                <w:szCs w:val="16"/>
              </w:rPr>
              <w:t xml:space="preserve">Planning and Preparation              </w:t>
            </w:r>
          </w:p>
          <w:p w14:paraId="696D7F4F" w14:textId="77777777" w:rsidR="00E51275" w:rsidRPr="000E6F93" w:rsidRDefault="00E51275" w:rsidP="003B25B0">
            <w:pPr>
              <w:rPr>
                <w:b/>
                <w:sz w:val="16"/>
                <w:szCs w:val="16"/>
              </w:rPr>
            </w:pPr>
            <w:r w:rsidRPr="000E6F93">
              <w:rPr>
                <w:b/>
                <w:sz w:val="16"/>
                <w:szCs w:val="16"/>
              </w:rPr>
              <w:t xml:space="preserve"> 1a. Demonstrating Knowledge of Content and Pedagogy        </w:t>
            </w:r>
          </w:p>
          <w:p w14:paraId="28B9EBD1" w14:textId="77777777" w:rsidR="00E51275" w:rsidRPr="000E6F93" w:rsidRDefault="00E51275" w:rsidP="003B25B0">
            <w:pPr>
              <w:rPr>
                <w:b/>
                <w:sz w:val="16"/>
                <w:szCs w:val="16"/>
              </w:rPr>
            </w:pPr>
            <w:r w:rsidRPr="000E6F93">
              <w:rPr>
                <w:b/>
                <w:sz w:val="16"/>
                <w:szCs w:val="16"/>
              </w:rPr>
              <w:t>1c: Setting Instructional Outcomes</w:t>
            </w:r>
          </w:p>
          <w:p w14:paraId="7F987CE6" w14:textId="77777777" w:rsidR="00E51275" w:rsidRPr="000E6F93" w:rsidRDefault="00E51275" w:rsidP="003B25B0">
            <w:pPr>
              <w:rPr>
                <w:b/>
                <w:sz w:val="16"/>
                <w:szCs w:val="16"/>
              </w:rPr>
            </w:pPr>
            <w:r w:rsidRPr="000E6F93">
              <w:rPr>
                <w:b/>
                <w:sz w:val="16"/>
                <w:szCs w:val="16"/>
              </w:rPr>
              <w:t>1d: Demonstrate Knowledge of Resources</w:t>
            </w:r>
          </w:p>
          <w:p w14:paraId="17FC8ACE" w14:textId="77777777" w:rsidR="00E51275" w:rsidRPr="000E6F93" w:rsidRDefault="00E51275" w:rsidP="003B25B0">
            <w:pPr>
              <w:rPr>
                <w:b/>
                <w:sz w:val="16"/>
                <w:szCs w:val="16"/>
              </w:rPr>
            </w:pPr>
            <w:r w:rsidRPr="000E6F93">
              <w:rPr>
                <w:b/>
                <w:sz w:val="16"/>
                <w:szCs w:val="16"/>
              </w:rPr>
              <w:t xml:space="preserve">1e: Designing Coherent instruction </w:t>
            </w:r>
          </w:p>
          <w:p w14:paraId="4E65AF11" w14:textId="77777777" w:rsidR="00E51275" w:rsidRPr="000E6F93" w:rsidRDefault="00E51275" w:rsidP="003B25B0">
            <w:pPr>
              <w:rPr>
                <w:b/>
                <w:sz w:val="16"/>
                <w:szCs w:val="16"/>
              </w:rPr>
            </w:pPr>
          </w:p>
          <w:p w14:paraId="2DF9FBCA" w14:textId="77777777" w:rsidR="00E51275" w:rsidRPr="000E6F93" w:rsidRDefault="00E51275" w:rsidP="003B25B0">
            <w:pPr>
              <w:rPr>
                <w:b/>
                <w:sz w:val="16"/>
                <w:szCs w:val="16"/>
              </w:rPr>
            </w:pPr>
            <w:r w:rsidRPr="000E6F93">
              <w:rPr>
                <w:b/>
                <w:sz w:val="16"/>
                <w:szCs w:val="16"/>
              </w:rPr>
              <w:t>Instruction                                            3b: Using Questioning and Discussion Techniques                                            3c: Engaging students in learning</w:t>
            </w:r>
          </w:p>
          <w:p w14:paraId="79D69584" w14:textId="77777777" w:rsidR="00E51275" w:rsidRPr="0092505A" w:rsidRDefault="00E51275" w:rsidP="00FF0605">
            <w:pPr>
              <w:rPr>
                <w:b/>
                <w:sz w:val="16"/>
                <w:szCs w:val="16"/>
              </w:rPr>
            </w:pPr>
          </w:p>
        </w:tc>
        <w:tc>
          <w:tcPr>
            <w:tcW w:w="2594" w:type="dxa"/>
          </w:tcPr>
          <w:p w14:paraId="6A3D3B56" w14:textId="77777777" w:rsidR="00E51275" w:rsidRPr="000E6F93" w:rsidRDefault="00E51275" w:rsidP="003B25B0">
            <w:pPr>
              <w:rPr>
                <w:b/>
                <w:sz w:val="16"/>
                <w:szCs w:val="16"/>
              </w:rPr>
            </w:pPr>
            <w:r w:rsidRPr="000E6F93">
              <w:rPr>
                <w:b/>
                <w:sz w:val="16"/>
                <w:szCs w:val="16"/>
              </w:rPr>
              <w:t>Instruction</w:t>
            </w:r>
          </w:p>
          <w:p w14:paraId="4A1A52F8" w14:textId="77777777" w:rsidR="00E51275" w:rsidRPr="000E6F93" w:rsidRDefault="00E51275" w:rsidP="003B25B0">
            <w:pPr>
              <w:rPr>
                <w:b/>
                <w:sz w:val="16"/>
                <w:szCs w:val="16"/>
              </w:rPr>
            </w:pPr>
            <w:r w:rsidRPr="000E6F93">
              <w:rPr>
                <w:b/>
                <w:sz w:val="16"/>
                <w:szCs w:val="16"/>
              </w:rPr>
              <w:t>3a: Communicating with Students</w:t>
            </w:r>
          </w:p>
          <w:p w14:paraId="6EEDD02E" w14:textId="77777777" w:rsidR="00E51275" w:rsidRPr="000E6F93" w:rsidRDefault="00E51275" w:rsidP="003B25B0">
            <w:pPr>
              <w:rPr>
                <w:b/>
                <w:sz w:val="16"/>
                <w:szCs w:val="16"/>
              </w:rPr>
            </w:pPr>
            <w:r w:rsidRPr="000E6F93">
              <w:rPr>
                <w:b/>
                <w:sz w:val="16"/>
                <w:szCs w:val="16"/>
              </w:rPr>
              <w:t>3c: Engaging Students in Learning</w:t>
            </w:r>
          </w:p>
          <w:p w14:paraId="3458579E" w14:textId="77777777" w:rsidR="00E51275" w:rsidRPr="000E6F93" w:rsidRDefault="00E51275" w:rsidP="003B25B0">
            <w:pPr>
              <w:rPr>
                <w:b/>
                <w:sz w:val="16"/>
                <w:szCs w:val="16"/>
              </w:rPr>
            </w:pPr>
            <w:r w:rsidRPr="000E6F93">
              <w:rPr>
                <w:b/>
                <w:sz w:val="16"/>
                <w:szCs w:val="16"/>
              </w:rPr>
              <w:t>3f: Demonstrating Flexibility and Responsiveness</w:t>
            </w:r>
          </w:p>
          <w:p w14:paraId="3C26193F" w14:textId="77777777" w:rsidR="00E51275" w:rsidRPr="000E6F93" w:rsidRDefault="00E51275" w:rsidP="003B25B0">
            <w:pPr>
              <w:rPr>
                <w:b/>
                <w:sz w:val="16"/>
                <w:szCs w:val="16"/>
              </w:rPr>
            </w:pPr>
          </w:p>
          <w:p w14:paraId="1CA35F5B" w14:textId="77777777" w:rsidR="00E51275" w:rsidRPr="000E6F93" w:rsidRDefault="00E51275" w:rsidP="003B25B0">
            <w:pPr>
              <w:rPr>
                <w:b/>
                <w:sz w:val="16"/>
                <w:szCs w:val="16"/>
              </w:rPr>
            </w:pPr>
            <w:r w:rsidRPr="000E6F93">
              <w:rPr>
                <w:b/>
                <w:sz w:val="16"/>
                <w:szCs w:val="16"/>
              </w:rPr>
              <w:t xml:space="preserve">Professional Responsibilities   </w:t>
            </w:r>
          </w:p>
          <w:p w14:paraId="3832E8C8" w14:textId="5F6855FD" w:rsidR="00E51275" w:rsidRDefault="00E51275" w:rsidP="00BC74E5">
            <w:r w:rsidRPr="000E6F93">
              <w:rPr>
                <w:b/>
                <w:sz w:val="16"/>
                <w:szCs w:val="16"/>
              </w:rPr>
              <w:t>4b: Maintaining Accurate Records             4c: Communicating with Families                                          4d: Participating in a Professional Community                                         4f: Showing Professionalism</w:t>
            </w:r>
          </w:p>
        </w:tc>
        <w:tc>
          <w:tcPr>
            <w:tcW w:w="2573" w:type="dxa"/>
          </w:tcPr>
          <w:p w14:paraId="562CF675" w14:textId="77777777" w:rsidR="00E51275" w:rsidRPr="000E6F93" w:rsidRDefault="00E51275" w:rsidP="003B25B0">
            <w:pPr>
              <w:rPr>
                <w:b/>
                <w:sz w:val="16"/>
                <w:szCs w:val="16"/>
              </w:rPr>
            </w:pPr>
            <w:r w:rsidRPr="000E6F93">
              <w:rPr>
                <w:b/>
                <w:sz w:val="16"/>
                <w:szCs w:val="16"/>
              </w:rPr>
              <w:t xml:space="preserve">Planning and Preparation.              1b: Demonstrating knowledge of students                                             1e: Designing coherent instruction 1f: Designing Student Assessments  </w:t>
            </w:r>
          </w:p>
          <w:p w14:paraId="15F7D939" w14:textId="77777777" w:rsidR="00E51275" w:rsidRPr="000E6F93" w:rsidRDefault="00E51275" w:rsidP="003B25B0">
            <w:pPr>
              <w:rPr>
                <w:b/>
                <w:sz w:val="16"/>
                <w:szCs w:val="16"/>
              </w:rPr>
            </w:pPr>
          </w:p>
          <w:p w14:paraId="14191601" w14:textId="605516B4" w:rsidR="00E51275" w:rsidRPr="0092505A" w:rsidRDefault="00E51275" w:rsidP="0092505A">
            <w:pPr>
              <w:rPr>
                <w:b/>
                <w:sz w:val="16"/>
                <w:szCs w:val="16"/>
              </w:rPr>
            </w:pPr>
            <w:r w:rsidRPr="000E6F93">
              <w:rPr>
                <w:b/>
                <w:sz w:val="16"/>
                <w:szCs w:val="16"/>
              </w:rPr>
              <w:t>Instruction                                                             3d: Using Assessment in Instruction</w:t>
            </w:r>
          </w:p>
        </w:tc>
      </w:tr>
      <w:tr w:rsidR="00E51275" w14:paraId="22E649A5" w14:textId="77777777" w:rsidTr="00E51275">
        <w:tc>
          <w:tcPr>
            <w:tcW w:w="1856" w:type="dxa"/>
          </w:tcPr>
          <w:p w14:paraId="15B46217" w14:textId="3B54DDAB" w:rsidR="00E51275" w:rsidRPr="00804BDE" w:rsidRDefault="004B063E" w:rsidP="00E4572E">
            <w:pPr>
              <w:jc w:val="center"/>
              <w:rPr>
                <w:b/>
              </w:rPr>
            </w:pPr>
            <w:hyperlink r:id="rId14" w:history="1">
              <w:r w:rsidR="00E51275" w:rsidRPr="00804BDE">
                <w:rPr>
                  <w:rStyle w:val="Hyperlink"/>
                  <w:b/>
                </w:rPr>
                <w:t>Marzano</w:t>
              </w:r>
            </w:hyperlink>
          </w:p>
        </w:tc>
        <w:tc>
          <w:tcPr>
            <w:tcW w:w="2658" w:type="dxa"/>
          </w:tcPr>
          <w:p w14:paraId="4423DC4E" w14:textId="41C8C0A3" w:rsidR="00E51275" w:rsidRPr="004F149A" w:rsidRDefault="00E51275" w:rsidP="004F149A">
            <w:pPr>
              <w:rPr>
                <w:b/>
                <w:sz w:val="16"/>
                <w:szCs w:val="16"/>
              </w:rPr>
            </w:pPr>
            <w:r w:rsidRPr="000E6F93">
              <w:rPr>
                <w:b/>
                <w:sz w:val="16"/>
                <w:szCs w:val="16"/>
              </w:rPr>
              <w:t>Domain 3: Reflecting on Teaching</w:t>
            </w:r>
          </w:p>
        </w:tc>
        <w:tc>
          <w:tcPr>
            <w:tcW w:w="2680" w:type="dxa"/>
          </w:tcPr>
          <w:p w14:paraId="4D930D0C" w14:textId="77777777" w:rsidR="00E51275" w:rsidRPr="000E6F93" w:rsidRDefault="00E51275" w:rsidP="003B25B0">
            <w:pPr>
              <w:rPr>
                <w:b/>
                <w:sz w:val="16"/>
                <w:szCs w:val="16"/>
              </w:rPr>
            </w:pPr>
            <w:r w:rsidRPr="000E6F93">
              <w:rPr>
                <w:b/>
                <w:sz w:val="16"/>
                <w:szCs w:val="16"/>
              </w:rPr>
              <w:t>Domain 1: Classroom Strategies and Behaviors</w:t>
            </w:r>
          </w:p>
          <w:p w14:paraId="2EC76EE9" w14:textId="1D686B6A" w:rsidR="00E51275" w:rsidRPr="0092505A" w:rsidRDefault="00E51275" w:rsidP="00FF0605">
            <w:pPr>
              <w:rPr>
                <w:b/>
                <w:sz w:val="16"/>
                <w:szCs w:val="16"/>
              </w:rPr>
            </w:pPr>
            <w:r w:rsidRPr="000E6F93">
              <w:rPr>
                <w:b/>
                <w:sz w:val="16"/>
                <w:szCs w:val="16"/>
              </w:rPr>
              <w:t>Domain 2: Planning and Preparing</w:t>
            </w:r>
          </w:p>
        </w:tc>
        <w:tc>
          <w:tcPr>
            <w:tcW w:w="2669" w:type="dxa"/>
          </w:tcPr>
          <w:p w14:paraId="49ED841E" w14:textId="77777777" w:rsidR="00E51275" w:rsidRPr="000E6F93" w:rsidRDefault="00E51275" w:rsidP="003B25B0">
            <w:pPr>
              <w:rPr>
                <w:b/>
                <w:sz w:val="16"/>
                <w:szCs w:val="16"/>
              </w:rPr>
            </w:pPr>
            <w:r w:rsidRPr="000E6F93">
              <w:rPr>
                <w:b/>
                <w:sz w:val="16"/>
                <w:szCs w:val="16"/>
              </w:rPr>
              <w:t>Domain 1: Classroom Strategies and Behaviors</w:t>
            </w:r>
          </w:p>
          <w:p w14:paraId="33F69A91" w14:textId="37F25F19" w:rsidR="00E51275" w:rsidRPr="0092505A" w:rsidRDefault="00E51275" w:rsidP="00FF0605">
            <w:pPr>
              <w:rPr>
                <w:b/>
                <w:sz w:val="16"/>
                <w:szCs w:val="16"/>
              </w:rPr>
            </w:pPr>
            <w:r w:rsidRPr="000E6F93">
              <w:rPr>
                <w:b/>
                <w:sz w:val="16"/>
                <w:szCs w:val="16"/>
              </w:rPr>
              <w:t>Domain 2: Planning and Preparing</w:t>
            </w:r>
          </w:p>
        </w:tc>
        <w:tc>
          <w:tcPr>
            <w:tcW w:w="2594" w:type="dxa"/>
          </w:tcPr>
          <w:p w14:paraId="16946FD0" w14:textId="683700A5" w:rsidR="00E51275" w:rsidRDefault="00E51275" w:rsidP="00E4572E">
            <w:pPr>
              <w:jc w:val="center"/>
            </w:pPr>
            <w:r w:rsidRPr="000E6F93">
              <w:rPr>
                <w:b/>
                <w:sz w:val="16"/>
                <w:szCs w:val="16"/>
              </w:rPr>
              <w:t>Domain 4: Collegiality and Professionalism</w:t>
            </w:r>
          </w:p>
        </w:tc>
        <w:tc>
          <w:tcPr>
            <w:tcW w:w="2573" w:type="dxa"/>
          </w:tcPr>
          <w:p w14:paraId="2120AD7C" w14:textId="77777777" w:rsidR="00E51275" w:rsidRPr="000E6F93" w:rsidRDefault="00E51275" w:rsidP="003B25B0">
            <w:pPr>
              <w:rPr>
                <w:b/>
                <w:sz w:val="16"/>
                <w:szCs w:val="16"/>
              </w:rPr>
            </w:pPr>
            <w:r w:rsidRPr="000E6F93">
              <w:rPr>
                <w:b/>
                <w:sz w:val="16"/>
                <w:szCs w:val="16"/>
              </w:rPr>
              <w:t>Domain 1: Classroom Strategies and Behaviors</w:t>
            </w:r>
          </w:p>
          <w:p w14:paraId="57924ECF" w14:textId="77777777" w:rsidR="00E51275" w:rsidRPr="0092505A" w:rsidRDefault="00E51275" w:rsidP="0092505A">
            <w:pPr>
              <w:rPr>
                <w:b/>
                <w:sz w:val="16"/>
                <w:szCs w:val="16"/>
              </w:rPr>
            </w:pPr>
          </w:p>
        </w:tc>
      </w:tr>
      <w:tr w:rsidR="00E51275" w14:paraId="6DF18275" w14:textId="77777777" w:rsidTr="00E51275">
        <w:tc>
          <w:tcPr>
            <w:tcW w:w="1856" w:type="dxa"/>
          </w:tcPr>
          <w:p w14:paraId="0E74DE09" w14:textId="77777777" w:rsidR="00E51275" w:rsidRPr="00804BDE" w:rsidRDefault="00E51275" w:rsidP="00E4572E">
            <w:pPr>
              <w:jc w:val="center"/>
              <w:rPr>
                <w:b/>
              </w:rPr>
            </w:pPr>
          </w:p>
          <w:p w14:paraId="3476C973" w14:textId="77777777" w:rsidR="00E51275" w:rsidRPr="00804BDE" w:rsidRDefault="00E51275" w:rsidP="00E4572E">
            <w:pPr>
              <w:jc w:val="center"/>
              <w:rPr>
                <w:b/>
              </w:rPr>
            </w:pPr>
          </w:p>
          <w:p w14:paraId="215135B5" w14:textId="5655FC80" w:rsidR="00E51275" w:rsidRPr="00804BDE" w:rsidRDefault="004B063E" w:rsidP="00E4572E">
            <w:pPr>
              <w:jc w:val="center"/>
              <w:rPr>
                <w:b/>
              </w:rPr>
            </w:pPr>
            <w:hyperlink r:id="rId15" w:history="1">
              <w:proofErr w:type="spellStart"/>
              <w:r w:rsidR="00E51275" w:rsidRPr="00804BDE">
                <w:rPr>
                  <w:rStyle w:val="Hyperlink"/>
                  <w:b/>
                </w:rPr>
                <w:t>edTPA</w:t>
              </w:r>
              <w:proofErr w:type="spellEnd"/>
            </w:hyperlink>
          </w:p>
          <w:p w14:paraId="43862E88" w14:textId="0E3ABD83" w:rsidR="00E51275" w:rsidRPr="00804BDE" w:rsidRDefault="00E51275" w:rsidP="00E51275"/>
        </w:tc>
        <w:tc>
          <w:tcPr>
            <w:tcW w:w="2658" w:type="dxa"/>
          </w:tcPr>
          <w:p w14:paraId="0DB3DFB7" w14:textId="77777777" w:rsidR="00E51275" w:rsidRPr="004F149A" w:rsidRDefault="00E51275" w:rsidP="004F149A">
            <w:pPr>
              <w:rPr>
                <w:b/>
                <w:sz w:val="16"/>
                <w:szCs w:val="16"/>
              </w:rPr>
            </w:pPr>
            <w:r w:rsidRPr="004F149A">
              <w:rPr>
                <w:b/>
                <w:sz w:val="16"/>
                <w:szCs w:val="16"/>
              </w:rPr>
              <w:t>Rubric 10:  Analyzing Teaching Effectiveness</w:t>
            </w:r>
          </w:p>
        </w:tc>
        <w:tc>
          <w:tcPr>
            <w:tcW w:w="2680" w:type="dxa"/>
          </w:tcPr>
          <w:p w14:paraId="489A2DD2" w14:textId="77777777" w:rsidR="00E51275" w:rsidRPr="0092505A" w:rsidRDefault="00E51275" w:rsidP="00FF0605">
            <w:pPr>
              <w:rPr>
                <w:b/>
                <w:sz w:val="16"/>
                <w:szCs w:val="16"/>
              </w:rPr>
            </w:pPr>
            <w:r w:rsidRPr="0092505A">
              <w:rPr>
                <w:b/>
                <w:sz w:val="16"/>
                <w:szCs w:val="16"/>
              </w:rPr>
              <w:t>Rubric 2: Planning to Support Varied Student Learning Needs</w:t>
            </w:r>
          </w:p>
          <w:p w14:paraId="5DDCAFEC" w14:textId="77777777" w:rsidR="00E51275" w:rsidRDefault="00E51275" w:rsidP="00FF0605">
            <w:pPr>
              <w:rPr>
                <w:b/>
                <w:sz w:val="16"/>
                <w:szCs w:val="16"/>
              </w:rPr>
            </w:pPr>
            <w:r w:rsidRPr="0092505A">
              <w:rPr>
                <w:b/>
                <w:sz w:val="16"/>
                <w:szCs w:val="16"/>
              </w:rPr>
              <w:t>Rubric 3: Using Knowledge of Students to Inform Teaching and Learning</w:t>
            </w:r>
          </w:p>
          <w:p w14:paraId="7655DA61" w14:textId="77777777" w:rsidR="00E51275" w:rsidRDefault="00E51275" w:rsidP="00FF0605">
            <w:pPr>
              <w:rPr>
                <w:b/>
                <w:sz w:val="16"/>
                <w:szCs w:val="16"/>
              </w:rPr>
            </w:pPr>
            <w:r>
              <w:rPr>
                <w:b/>
                <w:sz w:val="16"/>
                <w:szCs w:val="16"/>
              </w:rPr>
              <w:t>Rubric 6: Learning Environment</w:t>
            </w:r>
          </w:p>
          <w:p w14:paraId="56A7BFC9" w14:textId="77777777" w:rsidR="00E51275" w:rsidRDefault="00E51275" w:rsidP="00FF0605">
            <w:pPr>
              <w:rPr>
                <w:b/>
                <w:sz w:val="16"/>
                <w:szCs w:val="16"/>
              </w:rPr>
            </w:pPr>
            <w:r>
              <w:rPr>
                <w:b/>
                <w:sz w:val="16"/>
                <w:szCs w:val="16"/>
              </w:rPr>
              <w:t>Rubric 7: engaging Students in Learning</w:t>
            </w:r>
          </w:p>
          <w:p w14:paraId="7C75684B" w14:textId="77777777" w:rsidR="00E51275" w:rsidRPr="0092505A" w:rsidRDefault="00E51275" w:rsidP="00FF0605">
            <w:pPr>
              <w:rPr>
                <w:b/>
                <w:sz w:val="16"/>
                <w:szCs w:val="16"/>
              </w:rPr>
            </w:pPr>
            <w:r>
              <w:rPr>
                <w:b/>
                <w:sz w:val="16"/>
                <w:szCs w:val="16"/>
              </w:rPr>
              <w:t>Rubric 13: Students Use of Feedback</w:t>
            </w:r>
          </w:p>
        </w:tc>
        <w:tc>
          <w:tcPr>
            <w:tcW w:w="2669" w:type="dxa"/>
          </w:tcPr>
          <w:p w14:paraId="3F2F0320" w14:textId="77777777" w:rsidR="00E51275" w:rsidRDefault="00E51275" w:rsidP="00FF0605">
            <w:pPr>
              <w:rPr>
                <w:b/>
                <w:sz w:val="16"/>
                <w:szCs w:val="16"/>
              </w:rPr>
            </w:pPr>
            <w:r w:rsidRPr="0092505A">
              <w:rPr>
                <w:b/>
                <w:sz w:val="16"/>
                <w:szCs w:val="16"/>
              </w:rPr>
              <w:t>Rubric 1: Planning for Learning</w:t>
            </w:r>
          </w:p>
          <w:p w14:paraId="0997C276" w14:textId="77777777" w:rsidR="00E51275" w:rsidRDefault="00E51275" w:rsidP="00FF0605">
            <w:pPr>
              <w:rPr>
                <w:b/>
                <w:sz w:val="16"/>
                <w:szCs w:val="16"/>
              </w:rPr>
            </w:pPr>
            <w:r>
              <w:rPr>
                <w:b/>
                <w:sz w:val="16"/>
                <w:szCs w:val="16"/>
              </w:rPr>
              <w:t>Rubric 4: Identifying and Supporting Language Demands</w:t>
            </w:r>
          </w:p>
          <w:p w14:paraId="1E0BE88F" w14:textId="77777777" w:rsidR="00E51275" w:rsidRDefault="00E51275" w:rsidP="00FF0605">
            <w:pPr>
              <w:rPr>
                <w:b/>
                <w:sz w:val="16"/>
                <w:szCs w:val="16"/>
              </w:rPr>
            </w:pPr>
            <w:r>
              <w:rPr>
                <w:b/>
                <w:sz w:val="16"/>
                <w:szCs w:val="16"/>
              </w:rPr>
              <w:t>Rubric 7: engaging Students in Learning</w:t>
            </w:r>
          </w:p>
          <w:p w14:paraId="49E5788F" w14:textId="77777777" w:rsidR="00E51275" w:rsidRDefault="00E51275" w:rsidP="00FF0605">
            <w:pPr>
              <w:rPr>
                <w:b/>
                <w:sz w:val="16"/>
                <w:szCs w:val="16"/>
              </w:rPr>
            </w:pPr>
            <w:r>
              <w:rPr>
                <w:b/>
                <w:sz w:val="16"/>
                <w:szCs w:val="16"/>
              </w:rPr>
              <w:t>Rubric 8: Deepening Student Learning</w:t>
            </w:r>
          </w:p>
          <w:p w14:paraId="034EF226" w14:textId="77777777" w:rsidR="00E51275" w:rsidRPr="0092505A" w:rsidRDefault="00E51275" w:rsidP="00FF0605">
            <w:pPr>
              <w:rPr>
                <w:b/>
                <w:sz w:val="16"/>
                <w:szCs w:val="16"/>
              </w:rPr>
            </w:pPr>
            <w:r>
              <w:rPr>
                <w:b/>
                <w:sz w:val="16"/>
                <w:szCs w:val="16"/>
              </w:rPr>
              <w:t>Rubric 9: Subject-Specific Pedagogy</w:t>
            </w:r>
          </w:p>
        </w:tc>
        <w:tc>
          <w:tcPr>
            <w:tcW w:w="2594" w:type="dxa"/>
          </w:tcPr>
          <w:p w14:paraId="06AC5A60" w14:textId="77777777" w:rsidR="00E51275" w:rsidRDefault="00E51275" w:rsidP="00E4572E">
            <w:pPr>
              <w:jc w:val="center"/>
            </w:pPr>
          </w:p>
        </w:tc>
        <w:tc>
          <w:tcPr>
            <w:tcW w:w="2573" w:type="dxa"/>
          </w:tcPr>
          <w:p w14:paraId="1D13BBB1" w14:textId="77777777" w:rsidR="00E51275" w:rsidRDefault="00E51275" w:rsidP="0092505A">
            <w:pPr>
              <w:rPr>
                <w:b/>
                <w:sz w:val="16"/>
                <w:szCs w:val="16"/>
              </w:rPr>
            </w:pPr>
            <w:r w:rsidRPr="0092505A">
              <w:rPr>
                <w:b/>
                <w:sz w:val="16"/>
                <w:szCs w:val="16"/>
              </w:rPr>
              <w:t>Rubric 5: Planning Assessments to Monitor and Support Student Learning</w:t>
            </w:r>
          </w:p>
          <w:p w14:paraId="19144338" w14:textId="77777777" w:rsidR="00E51275" w:rsidRDefault="00E51275" w:rsidP="0092505A">
            <w:pPr>
              <w:rPr>
                <w:b/>
                <w:sz w:val="16"/>
                <w:szCs w:val="16"/>
              </w:rPr>
            </w:pPr>
            <w:r>
              <w:rPr>
                <w:b/>
                <w:sz w:val="16"/>
                <w:szCs w:val="16"/>
              </w:rPr>
              <w:t>Rubric 11: Analysis of Student Learning</w:t>
            </w:r>
          </w:p>
          <w:p w14:paraId="39638257" w14:textId="77777777" w:rsidR="00E51275" w:rsidRDefault="00E51275" w:rsidP="0092505A">
            <w:pPr>
              <w:rPr>
                <w:b/>
                <w:sz w:val="16"/>
                <w:szCs w:val="16"/>
              </w:rPr>
            </w:pPr>
            <w:r>
              <w:rPr>
                <w:b/>
                <w:sz w:val="16"/>
                <w:szCs w:val="16"/>
              </w:rPr>
              <w:t>Rubric 12: Providing Feedback to Guide Further Learning</w:t>
            </w:r>
          </w:p>
          <w:p w14:paraId="398C0E46" w14:textId="77777777" w:rsidR="00E51275" w:rsidRDefault="00E51275" w:rsidP="0092505A">
            <w:pPr>
              <w:rPr>
                <w:b/>
                <w:sz w:val="16"/>
                <w:szCs w:val="16"/>
              </w:rPr>
            </w:pPr>
            <w:r>
              <w:rPr>
                <w:b/>
                <w:sz w:val="16"/>
                <w:szCs w:val="16"/>
              </w:rPr>
              <w:t>Rubric 14: Analyzing Student’s Language Use and Learning</w:t>
            </w:r>
          </w:p>
          <w:p w14:paraId="4D0C5A50" w14:textId="77777777" w:rsidR="00E51275" w:rsidRPr="0092505A" w:rsidRDefault="00E51275" w:rsidP="0092505A">
            <w:pPr>
              <w:rPr>
                <w:b/>
                <w:sz w:val="16"/>
                <w:szCs w:val="16"/>
              </w:rPr>
            </w:pPr>
            <w:r>
              <w:rPr>
                <w:b/>
                <w:sz w:val="16"/>
                <w:szCs w:val="16"/>
              </w:rPr>
              <w:t>Rubric 15: Using Assessment to Inform Instruction</w:t>
            </w:r>
          </w:p>
        </w:tc>
      </w:tr>
      <w:tr w:rsidR="00E51275" w:rsidRPr="00FF36B0" w14:paraId="597D106E" w14:textId="77777777" w:rsidTr="00E51275">
        <w:trPr>
          <w:trHeight w:val="863"/>
        </w:trPr>
        <w:tc>
          <w:tcPr>
            <w:tcW w:w="1856" w:type="dxa"/>
          </w:tcPr>
          <w:p w14:paraId="55ABE858" w14:textId="77777777" w:rsidR="00E51275" w:rsidRPr="00804BDE" w:rsidRDefault="00E51275" w:rsidP="00E4572E">
            <w:pPr>
              <w:jc w:val="center"/>
            </w:pPr>
          </w:p>
          <w:p w14:paraId="3EFD5ED8" w14:textId="51B8D291" w:rsidR="00E51275" w:rsidRPr="00804BDE" w:rsidRDefault="00E51275" w:rsidP="00E4572E">
            <w:pPr>
              <w:jc w:val="center"/>
              <w:rPr>
                <w:rStyle w:val="Hyperlink"/>
                <w:b/>
              </w:rPr>
            </w:pPr>
            <w:r w:rsidRPr="00804BDE">
              <w:rPr>
                <w:b/>
              </w:rPr>
              <w:fldChar w:fldCharType="begin"/>
            </w:r>
            <w:r w:rsidRPr="00804BDE">
              <w:rPr>
                <w:b/>
              </w:rPr>
              <w:instrText xml:space="preserve"> HYPERLINK "https://www.tesol.org/docs/default-source/books/2018-tesol-teacher-prep-standards-final.pdf?sfvrsn=4" </w:instrText>
            </w:r>
            <w:r w:rsidRPr="00804BDE">
              <w:rPr>
                <w:b/>
              </w:rPr>
              <w:fldChar w:fldCharType="separate"/>
            </w:r>
            <w:r w:rsidRPr="00804BDE">
              <w:rPr>
                <w:rStyle w:val="Hyperlink"/>
                <w:b/>
              </w:rPr>
              <w:t xml:space="preserve">TESOL </w:t>
            </w:r>
          </w:p>
          <w:p w14:paraId="192C6D5F" w14:textId="71F0958F" w:rsidR="00E51275" w:rsidRPr="00804BDE" w:rsidRDefault="00E51275" w:rsidP="00E4572E">
            <w:pPr>
              <w:jc w:val="center"/>
            </w:pPr>
            <w:r w:rsidRPr="00804BDE">
              <w:rPr>
                <w:b/>
              </w:rPr>
              <w:fldChar w:fldCharType="end"/>
            </w:r>
          </w:p>
        </w:tc>
        <w:tc>
          <w:tcPr>
            <w:tcW w:w="2658" w:type="dxa"/>
          </w:tcPr>
          <w:p w14:paraId="586C9460" w14:textId="77777777" w:rsidR="00E51275" w:rsidRPr="00FF36B0" w:rsidRDefault="00E51275" w:rsidP="00E4572E">
            <w:pPr>
              <w:rPr>
                <w:b/>
                <w:sz w:val="16"/>
                <w:szCs w:val="16"/>
              </w:rPr>
            </w:pPr>
            <w:r w:rsidRPr="00FF36B0">
              <w:rPr>
                <w:b/>
                <w:sz w:val="16"/>
                <w:szCs w:val="16"/>
              </w:rPr>
              <w:t>Standard 5: Professionalism and Leadership</w:t>
            </w:r>
          </w:p>
        </w:tc>
        <w:tc>
          <w:tcPr>
            <w:tcW w:w="2680" w:type="dxa"/>
          </w:tcPr>
          <w:p w14:paraId="58850FEC" w14:textId="77777777" w:rsidR="00E51275" w:rsidRPr="00FF36B0" w:rsidRDefault="00E51275" w:rsidP="00E4572E">
            <w:pPr>
              <w:rPr>
                <w:b/>
                <w:sz w:val="16"/>
                <w:szCs w:val="16"/>
              </w:rPr>
            </w:pPr>
            <w:r w:rsidRPr="00FF36B0">
              <w:rPr>
                <w:b/>
                <w:sz w:val="16"/>
                <w:szCs w:val="16"/>
              </w:rPr>
              <w:t>Standard 2: ELLs in the Sociocultural Context</w:t>
            </w:r>
          </w:p>
        </w:tc>
        <w:tc>
          <w:tcPr>
            <w:tcW w:w="2669" w:type="dxa"/>
          </w:tcPr>
          <w:p w14:paraId="03C0C3E7" w14:textId="77777777" w:rsidR="00E51275" w:rsidRPr="00FF36B0" w:rsidRDefault="00E51275" w:rsidP="00E4572E">
            <w:pPr>
              <w:rPr>
                <w:b/>
                <w:sz w:val="16"/>
                <w:szCs w:val="16"/>
              </w:rPr>
            </w:pPr>
            <w:r w:rsidRPr="00FF36B0">
              <w:rPr>
                <w:b/>
                <w:sz w:val="16"/>
                <w:szCs w:val="16"/>
              </w:rPr>
              <w:t>Standard 1: Knowledge about Language</w:t>
            </w:r>
          </w:p>
          <w:p w14:paraId="15282F5D" w14:textId="77777777" w:rsidR="00E51275" w:rsidRPr="00FF36B0" w:rsidRDefault="00E51275" w:rsidP="00E4572E">
            <w:pPr>
              <w:rPr>
                <w:b/>
                <w:sz w:val="16"/>
                <w:szCs w:val="16"/>
              </w:rPr>
            </w:pPr>
            <w:r w:rsidRPr="00FF36B0">
              <w:rPr>
                <w:b/>
                <w:sz w:val="16"/>
                <w:szCs w:val="16"/>
              </w:rPr>
              <w:t>Standard 3: Planning and Instruction</w:t>
            </w:r>
          </w:p>
        </w:tc>
        <w:tc>
          <w:tcPr>
            <w:tcW w:w="2594" w:type="dxa"/>
          </w:tcPr>
          <w:p w14:paraId="41ADD056" w14:textId="77777777" w:rsidR="00E51275" w:rsidRPr="00FF36B0" w:rsidRDefault="00E51275" w:rsidP="00E4572E">
            <w:pPr>
              <w:rPr>
                <w:b/>
                <w:sz w:val="16"/>
                <w:szCs w:val="16"/>
              </w:rPr>
            </w:pPr>
            <w:r w:rsidRPr="00FF36B0">
              <w:rPr>
                <w:b/>
                <w:sz w:val="16"/>
                <w:szCs w:val="16"/>
              </w:rPr>
              <w:t>Standard 5: Professionalism and Leadership</w:t>
            </w:r>
          </w:p>
        </w:tc>
        <w:tc>
          <w:tcPr>
            <w:tcW w:w="2573" w:type="dxa"/>
          </w:tcPr>
          <w:p w14:paraId="441E4D02" w14:textId="77777777" w:rsidR="00E51275" w:rsidRPr="00FF36B0" w:rsidRDefault="00E51275" w:rsidP="00E4572E">
            <w:pPr>
              <w:rPr>
                <w:b/>
                <w:sz w:val="16"/>
                <w:szCs w:val="16"/>
              </w:rPr>
            </w:pPr>
            <w:r w:rsidRPr="00FF36B0">
              <w:rPr>
                <w:b/>
                <w:sz w:val="16"/>
                <w:szCs w:val="16"/>
              </w:rPr>
              <w:t>Standard 4: Assessment and Evaluation</w:t>
            </w:r>
          </w:p>
        </w:tc>
      </w:tr>
      <w:tr w:rsidR="00E51275" w14:paraId="3D0209E4" w14:textId="77777777" w:rsidTr="00E51275">
        <w:trPr>
          <w:trHeight w:val="215"/>
        </w:trPr>
        <w:tc>
          <w:tcPr>
            <w:tcW w:w="1856" w:type="dxa"/>
          </w:tcPr>
          <w:p w14:paraId="33E8D60D" w14:textId="77777777" w:rsidR="00E51275" w:rsidRPr="00804BDE" w:rsidRDefault="00E51275" w:rsidP="00E4572E">
            <w:pPr>
              <w:jc w:val="center"/>
            </w:pPr>
          </w:p>
          <w:p w14:paraId="100F45DF" w14:textId="5EFE74F1" w:rsidR="00E51275" w:rsidRPr="00804BDE" w:rsidRDefault="004B063E" w:rsidP="00E4572E">
            <w:pPr>
              <w:jc w:val="center"/>
              <w:rPr>
                <w:b/>
              </w:rPr>
            </w:pPr>
            <w:hyperlink r:id="rId16" w:history="1">
              <w:r w:rsidR="00E51275" w:rsidRPr="00804BDE">
                <w:rPr>
                  <w:rStyle w:val="Hyperlink"/>
                  <w:b/>
                </w:rPr>
                <w:t>Mathematics Education</w:t>
              </w:r>
            </w:hyperlink>
            <w:r w:rsidR="00E51275" w:rsidRPr="00804BDE">
              <w:rPr>
                <w:b/>
              </w:rPr>
              <w:t xml:space="preserve"> </w:t>
            </w:r>
          </w:p>
          <w:p w14:paraId="638DEAF2" w14:textId="66D4E2D7" w:rsidR="00E51275" w:rsidRPr="00804BDE" w:rsidRDefault="00E51275" w:rsidP="00E4572E">
            <w:pPr>
              <w:jc w:val="center"/>
            </w:pPr>
          </w:p>
        </w:tc>
        <w:tc>
          <w:tcPr>
            <w:tcW w:w="2658" w:type="dxa"/>
          </w:tcPr>
          <w:p w14:paraId="29F72619" w14:textId="77777777" w:rsidR="00E51275" w:rsidRPr="00E51275" w:rsidRDefault="00E51275" w:rsidP="00126F27">
            <w:pPr>
              <w:rPr>
                <w:b/>
                <w:sz w:val="16"/>
                <w:szCs w:val="16"/>
              </w:rPr>
            </w:pPr>
            <w:r w:rsidRPr="00E51275">
              <w:rPr>
                <w:b/>
                <w:sz w:val="16"/>
                <w:szCs w:val="16"/>
              </w:rPr>
              <w:t>Standard 6: Professional Knowledge and Skills</w:t>
            </w:r>
          </w:p>
          <w:p w14:paraId="567B406C" w14:textId="77777777" w:rsidR="00E51275" w:rsidRPr="00E51275" w:rsidRDefault="00E51275" w:rsidP="00E4572E">
            <w:pPr>
              <w:rPr>
                <w:b/>
                <w:sz w:val="16"/>
                <w:szCs w:val="16"/>
              </w:rPr>
            </w:pPr>
          </w:p>
        </w:tc>
        <w:tc>
          <w:tcPr>
            <w:tcW w:w="2680" w:type="dxa"/>
          </w:tcPr>
          <w:p w14:paraId="2C960A74" w14:textId="77777777" w:rsidR="00E51275" w:rsidRPr="00E51275" w:rsidRDefault="00E51275" w:rsidP="00E4572E">
            <w:pPr>
              <w:rPr>
                <w:b/>
                <w:sz w:val="16"/>
                <w:szCs w:val="16"/>
              </w:rPr>
            </w:pPr>
            <w:r w:rsidRPr="00E51275">
              <w:rPr>
                <w:b/>
                <w:sz w:val="16"/>
                <w:szCs w:val="16"/>
              </w:rPr>
              <w:t>Standard 4: Mathematical Learning Environment</w:t>
            </w:r>
          </w:p>
          <w:p w14:paraId="51634866" w14:textId="7A475FBF" w:rsidR="00E51275" w:rsidRPr="00E51275" w:rsidRDefault="00E51275" w:rsidP="00E4572E">
            <w:pPr>
              <w:rPr>
                <w:b/>
                <w:sz w:val="16"/>
                <w:szCs w:val="16"/>
              </w:rPr>
            </w:pPr>
            <w:r w:rsidRPr="00E51275">
              <w:rPr>
                <w:b/>
                <w:sz w:val="16"/>
                <w:szCs w:val="16"/>
              </w:rPr>
              <w:t>Standard 5: Impact on Student Learning</w:t>
            </w:r>
          </w:p>
        </w:tc>
        <w:tc>
          <w:tcPr>
            <w:tcW w:w="2669" w:type="dxa"/>
          </w:tcPr>
          <w:p w14:paraId="7203B60A" w14:textId="4125F12E" w:rsidR="00E51275" w:rsidRPr="00E51275" w:rsidRDefault="00E51275" w:rsidP="00E4572E">
            <w:pPr>
              <w:rPr>
                <w:b/>
                <w:sz w:val="16"/>
                <w:szCs w:val="16"/>
              </w:rPr>
            </w:pPr>
            <w:r w:rsidRPr="00E51275">
              <w:rPr>
                <w:b/>
                <w:sz w:val="16"/>
                <w:szCs w:val="16"/>
              </w:rPr>
              <w:t>Standard</w:t>
            </w:r>
            <w:r>
              <w:rPr>
                <w:b/>
                <w:sz w:val="16"/>
                <w:szCs w:val="16"/>
              </w:rPr>
              <w:t xml:space="preserve"> </w:t>
            </w:r>
            <w:r w:rsidRPr="00E51275">
              <w:rPr>
                <w:b/>
                <w:sz w:val="16"/>
                <w:szCs w:val="16"/>
              </w:rPr>
              <w:t>1: Content Knowledge</w:t>
            </w:r>
          </w:p>
          <w:p w14:paraId="798CD4BB" w14:textId="77777777" w:rsidR="00E51275" w:rsidRPr="00E51275" w:rsidRDefault="00E51275" w:rsidP="00E4572E">
            <w:pPr>
              <w:rPr>
                <w:b/>
                <w:sz w:val="16"/>
                <w:szCs w:val="16"/>
              </w:rPr>
            </w:pPr>
            <w:r w:rsidRPr="00E51275">
              <w:rPr>
                <w:b/>
                <w:sz w:val="16"/>
                <w:szCs w:val="16"/>
              </w:rPr>
              <w:t>Standard 2: Mathematical Practices</w:t>
            </w:r>
          </w:p>
          <w:p w14:paraId="68DD50BC" w14:textId="24C703AB" w:rsidR="00E51275" w:rsidRPr="00E51275" w:rsidRDefault="00E51275" w:rsidP="00E4572E">
            <w:pPr>
              <w:rPr>
                <w:b/>
                <w:sz w:val="16"/>
                <w:szCs w:val="16"/>
              </w:rPr>
            </w:pPr>
            <w:r w:rsidRPr="00E51275">
              <w:rPr>
                <w:b/>
                <w:sz w:val="16"/>
                <w:szCs w:val="16"/>
              </w:rPr>
              <w:t>Standard 3: Content Pedagogy</w:t>
            </w:r>
          </w:p>
        </w:tc>
        <w:tc>
          <w:tcPr>
            <w:tcW w:w="2594" w:type="dxa"/>
          </w:tcPr>
          <w:p w14:paraId="0D6F3AC7" w14:textId="6C1EF577" w:rsidR="00E51275" w:rsidRPr="00E51275" w:rsidRDefault="00E51275" w:rsidP="00E4572E">
            <w:pPr>
              <w:rPr>
                <w:b/>
                <w:sz w:val="16"/>
                <w:szCs w:val="16"/>
              </w:rPr>
            </w:pPr>
            <w:r w:rsidRPr="00E51275">
              <w:rPr>
                <w:b/>
                <w:sz w:val="16"/>
                <w:szCs w:val="16"/>
              </w:rPr>
              <w:t>Standard 7: Elementary Mathematics Specialist Field Experiences and Clinical Practice</w:t>
            </w:r>
          </w:p>
        </w:tc>
        <w:tc>
          <w:tcPr>
            <w:tcW w:w="2573" w:type="dxa"/>
          </w:tcPr>
          <w:p w14:paraId="7F2EAF25" w14:textId="6F664304" w:rsidR="00E51275" w:rsidRDefault="00E51275" w:rsidP="00E4572E">
            <w:pPr>
              <w:rPr>
                <w:b/>
                <w:sz w:val="16"/>
                <w:szCs w:val="16"/>
              </w:rPr>
            </w:pPr>
            <w:r w:rsidRPr="00E51275">
              <w:rPr>
                <w:b/>
                <w:sz w:val="16"/>
                <w:szCs w:val="16"/>
              </w:rPr>
              <w:t>Standard 5: Impact on Student Learning</w:t>
            </w:r>
          </w:p>
        </w:tc>
      </w:tr>
      <w:tr w:rsidR="00E51275" w:rsidRPr="00E51275" w14:paraId="3D79E05C" w14:textId="77777777" w:rsidTr="00E51275">
        <w:trPr>
          <w:trHeight w:val="584"/>
        </w:trPr>
        <w:tc>
          <w:tcPr>
            <w:tcW w:w="1856" w:type="dxa"/>
          </w:tcPr>
          <w:p w14:paraId="35FADBF1" w14:textId="77777777" w:rsidR="00E51275" w:rsidRPr="00804BDE" w:rsidRDefault="00E51275" w:rsidP="00E4572E">
            <w:pPr>
              <w:jc w:val="center"/>
            </w:pPr>
          </w:p>
          <w:p w14:paraId="5E0B3FF1" w14:textId="77B21E6D" w:rsidR="00E51275" w:rsidRPr="00804BDE" w:rsidRDefault="00E51275" w:rsidP="00502B07">
            <w:pPr>
              <w:jc w:val="center"/>
              <w:rPr>
                <w:rStyle w:val="Hyperlink"/>
                <w:b/>
              </w:rPr>
            </w:pPr>
            <w:r w:rsidRPr="00804BDE">
              <w:rPr>
                <w:b/>
              </w:rPr>
              <w:fldChar w:fldCharType="begin"/>
            </w:r>
            <w:r w:rsidRPr="00804BDE">
              <w:rPr>
                <w:b/>
              </w:rPr>
              <w:instrText xml:space="preserve"> HYPERLINK "http://npbea.org/wp-content/uploads/2017/06/Professional-Standards-for-Educational-Leaders_2015.pdf" </w:instrText>
            </w:r>
            <w:r w:rsidRPr="00804BDE">
              <w:rPr>
                <w:b/>
              </w:rPr>
              <w:fldChar w:fldCharType="separate"/>
            </w:r>
            <w:r w:rsidRPr="00804BDE">
              <w:rPr>
                <w:rStyle w:val="Hyperlink"/>
                <w:b/>
              </w:rPr>
              <w:t xml:space="preserve">Educational </w:t>
            </w:r>
          </w:p>
          <w:p w14:paraId="7860C75F" w14:textId="77777777" w:rsidR="00E51275" w:rsidRPr="00804BDE" w:rsidRDefault="00E51275" w:rsidP="00502B07">
            <w:pPr>
              <w:jc w:val="center"/>
              <w:rPr>
                <w:b/>
              </w:rPr>
            </w:pPr>
            <w:r w:rsidRPr="00804BDE">
              <w:rPr>
                <w:rStyle w:val="Hyperlink"/>
                <w:b/>
              </w:rPr>
              <w:t>Leaders</w:t>
            </w:r>
            <w:r w:rsidRPr="00804BDE">
              <w:rPr>
                <w:b/>
              </w:rPr>
              <w:fldChar w:fldCharType="end"/>
            </w:r>
          </w:p>
          <w:p w14:paraId="5C065EA0" w14:textId="41CF5C20" w:rsidR="00E51275" w:rsidRPr="00804BDE" w:rsidRDefault="00E51275" w:rsidP="00502B07">
            <w:pPr>
              <w:jc w:val="center"/>
            </w:pPr>
          </w:p>
        </w:tc>
        <w:tc>
          <w:tcPr>
            <w:tcW w:w="2658" w:type="dxa"/>
          </w:tcPr>
          <w:p w14:paraId="7B691802" w14:textId="6707ED9E" w:rsidR="00E51275" w:rsidRPr="00E51275" w:rsidRDefault="00E51275" w:rsidP="00E4572E">
            <w:pPr>
              <w:rPr>
                <w:b/>
                <w:sz w:val="16"/>
                <w:szCs w:val="16"/>
              </w:rPr>
            </w:pPr>
            <w:r w:rsidRPr="00E51275">
              <w:rPr>
                <w:b/>
                <w:sz w:val="16"/>
                <w:szCs w:val="16"/>
              </w:rPr>
              <w:t>Standard 10: School Improvement</w:t>
            </w:r>
          </w:p>
        </w:tc>
        <w:tc>
          <w:tcPr>
            <w:tcW w:w="2680" w:type="dxa"/>
          </w:tcPr>
          <w:p w14:paraId="7F34BEB4" w14:textId="77777777" w:rsidR="00E51275" w:rsidRPr="00E51275" w:rsidRDefault="00E51275" w:rsidP="00E4572E">
            <w:pPr>
              <w:rPr>
                <w:b/>
                <w:sz w:val="16"/>
                <w:szCs w:val="16"/>
              </w:rPr>
            </w:pPr>
            <w:r w:rsidRPr="00E51275">
              <w:rPr>
                <w:b/>
                <w:sz w:val="16"/>
                <w:szCs w:val="16"/>
              </w:rPr>
              <w:t>Standard 2: Ethics and Professional Norms</w:t>
            </w:r>
          </w:p>
          <w:p w14:paraId="6D33486F" w14:textId="77777777" w:rsidR="00E51275" w:rsidRPr="00E51275" w:rsidRDefault="00E51275" w:rsidP="00E4572E">
            <w:pPr>
              <w:rPr>
                <w:b/>
                <w:sz w:val="16"/>
                <w:szCs w:val="16"/>
              </w:rPr>
            </w:pPr>
            <w:r w:rsidRPr="00E51275">
              <w:rPr>
                <w:b/>
                <w:sz w:val="16"/>
                <w:szCs w:val="16"/>
              </w:rPr>
              <w:t>Standard 3: Equity and Culturally Responsiveness</w:t>
            </w:r>
          </w:p>
          <w:p w14:paraId="09CAF68C" w14:textId="65958C40" w:rsidR="00E51275" w:rsidRPr="00E51275" w:rsidRDefault="00E51275" w:rsidP="00ED3261">
            <w:pPr>
              <w:rPr>
                <w:b/>
                <w:sz w:val="16"/>
                <w:szCs w:val="16"/>
              </w:rPr>
            </w:pPr>
            <w:r w:rsidRPr="00E51275">
              <w:rPr>
                <w:b/>
                <w:sz w:val="16"/>
                <w:szCs w:val="16"/>
              </w:rPr>
              <w:t>Standard 5: Community of Care and Support for Students</w:t>
            </w:r>
          </w:p>
        </w:tc>
        <w:tc>
          <w:tcPr>
            <w:tcW w:w="2669" w:type="dxa"/>
          </w:tcPr>
          <w:p w14:paraId="686F1AF7" w14:textId="77777777" w:rsidR="00E51275" w:rsidRPr="00E51275" w:rsidRDefault="00E51275" w:rsidP="00E4572E">
            <w:pPr>
              <w:rPr>
                <w:b/>
                <w:sz w:val="16"/>
                <w:szCs w:val="16"/>
              </w:rPr>
            </w:pPr>
            <w:r w:rsidRPr="00E51275">
              <w:rPr>
                <w:b/>
                <w:sz w:val="16"/>
                <w:szCs w:val="16"/>
              </w:rPr>
              <w:t>Standard 4: Curriculum, Instruction, &amp; Assessment</w:t>
            </w:r>
          </w:p>
          <w:p w14:paraId="056DECCC" w14:textId="77777777" w:rsidR="00E51275" w:rsidRPr="00E51275" w:rsidRDefault="00E51275" w:rsidP="00502B07">
            <w:pPr>
              <w:rPr>
                <w:b/>
                <w:sz w:val="16"/>
                <w:szCs w:val="16"/>
              </w:rPr>
            </w:pPr>
            <w:r w:rsidRPr="00E51275">
              <w:rPr>
                <w:b/>
                <w:sz w:val="16"/>
                <w:szCs w:val="16"/>
              </w:rPr>
              <w:t>Standard 7: Professional Community for Teachers and Staff</w:t>
            </w:r>
          </w:p>
          <w:p w14:paraId="4A61090A" w14:textId="6522118B" w:rsidR="00E51275" w:rsidRPr="00E51275" w:rsidRDefault="00E51275" w:rsidP="00502B07">
            <w:pPr>
              <w:rPr>
                <w:b/>
                <w:sz w:val="16"/>
                <w:szCs w:val="16"/>
              </w:rPr>
            </w:pPr>
            <w:r w:rsidRPr="00E51275">
              <w:rPr>
                <w:b/>
                <w:sz w:val="16"/>
                <w:szCs w:val="16"/>
              </w:rPr>
              <w:t>Standard 9: Operations and Management</w:t>
            </w:r>
          </w:p>
        </w:tc>
        <w:tc>
          <w:tcPr>
            <w:tcW w:w="2594" w:type="dxa"/>
          </w:tcPr>
          <w:p w14:paraId="35325B8D" w14:textId="77777777" w:rsidR="00E51275" w:rsidRPr="00E51275" w:rsidRDefault="00E51275" w:rsidP="00E4572E">
            <w:pPr>
              <w:rPr>
                <w:b/>
                <w:sz w:val="16"/>
                <w:szCs w:val="16"/>
              </w:rPr>
            </w:pPr>
            <w:r w:rsidRPr="00E51275">
              <w:rPr>
                <w:b/>
                <w:sz w:val="16"/>
                <w:szCs w:val="16"/>
              </w:rPr>
              <w:t>Standard 1: Mission, Vision, and Core Values</w:t>
            </w:r>
          </w:p>
          <w:p w14:paraId="39E9EAE0" w14:textId="77777777" w:rsidR="00E51275" w:rsidRPr="00E51275" w:rsidRDefault="00E51275" w:rsidP="00E4572E">
            <w:pPr>
              <w:rPr>
                <w:b/>
                <w:sz w:val="16"/>
                <w:szCs w:val="16"/>
              </w:rPr>
            </w:pPr>
            <w:r w:rsidRPr="00E51275">
              <w:rPr>
                <w:b/>
                <w:sz w:val="16"/>
                <w:szCs w:val="16"/>
              </w:rPr>
              <w:t>Standard 6: Professional Capacity of School Personnel</w:t>
            </w:r>
          </w:p>
          <w:p w14:paraId="07A4969C" w14:textId="1B78D41C" w:rsidR="00E51275" w:rsidRPr="00E51275" w:rsidRDefault="00E51275" w:rsidP="00E4572E">
            <w:pPr>
              <w:rPr>
                <w:b/>
                <w:sz w:val="16"/>
                <w:szCs w:val="16"/>
              </w:rPr>
            </w:pPr>
            <w:r w:rsidRPr="00E51275">
              <w:rPr>
                <w:b/>
                <w:sz w:val="16"/>
                <w:szCs w:val="16"/>
              </w:rPr>
              <w:t>Standard 8: Meaningful Engagement of Families and Community</w:t>
            </w:r>
          </w:p>
        </w:tc>
        <w:tc>
          <w:tcPr>
            <w:tcW w:w="2573" w:type="dxa"/>
          </w:tcPr>
          <w:p w14:paraId="50328735" w14:textId="5DFDD077" w:rsidR="00E51275" w:rsidRPr="00E51275" w:rsidRDefault="00E51275" w:rsidP="00E4572E">
            <w:pPr>
              <w:rPr>
                <w:b/>
                <w:sz w:val="16"/>
                <w:szCs w:val="16"/>
              </w:rPr>
            </w:pPr>
            <w:r w:rsidRPr="00E51275">
              <w:rPr>
                <w:b/>
                <w:sz w:val="16"/>
                <w:szCs w:val="16"/>
              </w:rPr>
              <w:t>Standard 4: Curriculum, Instruction, &amp; Assessment</w:t>
            </w:r>
          </w:p>
        </w:tc>
      </w:tr>
      <w:tr w:rsidR="00E51275" w14:paraId="749BC775" w14:textId="77777777" w:rsidTr="00E51275">
        <w:trPr>
          <w:trHeight w:val="1070"/>
        </w:trPr>
        <w:tc>
          <w:tcPr>
            <w:tcW w:w="1856" w:type="dxa"/>
          </w:tcPr>
          <w:p w14:paraId="173FDB80" w14:textId="77777777" w:rsidR="00E51275" w:rsidRPr="00804BDE" w:rsidRDefault="00E51275" w:rsidP="00E4572E">
            <w:pPr>
              <w:jc w:val="center"/>
            </w:pPr>
          </w:p>
          <w:p w14:paraId="3C33595B" w14:textId="15214A07" w:rsidR="00E51275" w:rsidRPr="00804BDE" w:rsidRDefault="004B063E" w:rsidP="00E4572E">
            <w:pPr>
              <w:jc w:val="center"/>
              <w:rPr>
                <w:b/>
              </w:rPr>
            </w:pPr>
            <w:hyperlink r:id="rId17" w:history="1">
              <w:r w:rsidR="00E51275" w:rsidRPr="00804BDE">
                <w:rPr>
                  <w:rStyle w:val="Hyperlink"/>
                  <w:b/>
                </w:rPr>
                <w:t>Counseling</w:t>
              </w:r>
            </w:hyperlink>
            <w:r w:rsidR="00E51275" w:rsidRPr="00804BDE">
              <w:rPr>
                <w:b/>
              </w:rPr>
              <w:t xml:space="preserve"> </w:t>
            </w:r>
          </w:p>
          <w:p w14:paraId="11CC9FB5" w14:textId="60CBD943" w:rsidR="00E51275" w:rsidRPr="00804BDE" w:rsidRDefault="00E51275" w:rsidP="00E4572E">
            <w:pPr>
              <w:jc w:val="center"/>
            </w:pPr>
          </w:p>
        </w:tc>
        <w:tc>
          <w:tcPr>
            <w:tcW w:w="2658" w:type="dxa"/>
          </w:tcPr>
          <w:p w14:paraId="7217A5BD" w14:textId="36448943" w:rsidR="00E51275" w:rsidRPr="00E51275" w:rsidRDefault="00E51275" w:rsidP="006B5442">
            <w:pPr>
              <w:rPr>
                <w:b/>
                <w:sz w:val="16"/>
                <w:szCs w:val="16"/>
              </w:rPr>
            </w:pPr>
            <w:r w:rsidRPr="00E51275">
              <w:rPr>
                <w:b/>
                <w:sz w:val="16"/>
                <w:szCs w:val="16"/>
              </w:rPr>
              <w:t>CACREP Standard 1: Professional Orientation &amp; Identity</w:t>
            </w:r>
          </w:p>
        </w:tc>
        <w:tc>
          <w:tcPr>
            <w:tcW w:w="2680" w:type="dxa"/>
          </w:tcPr>
          <w:p w14:paraId="103E2C57" w14:textId="7218EAA4" w:rsidR="00E51275" w:rsidRPr="00E51275" w:rsidRDefault="00E51275" w:rsidP="006B5442">
            <w:pPr>
              <w:rPr>
                <w:b/>
                <w:sz w:val="16"/>
                <w:szCs w:val="16"/>
              </w:rPr>
            </w:pPr>
            <w:r w:rsidRPr="00E51275">
              <w:rPr>
                <w:b/>
                <w:sz w:val="16"/>
                <w:szCs w:val="16"/>
              </w:rPr>
              <w:t>CACREP Standard 2: Human Growth &amp; Development                                                CACREP Standard 4: Career Development</w:t>
            </w:r>
          </w:p>
        </w:tc>
        <w:tc>
          <w:tcPr>
            <w:tcW w:w="2669" w:type="dxa"/>
          </w:tcPr>
          <w:p w14:paraId="3C37AFA4" w14:textId="49E316DE" w:rsidR="00E51275" w:rsidRPr="00E51275" w:rsidRDefault="00E51275" w:rsidP="00E4572E">
            <w:pPr>
              <w:rPr>
                <w:b/>
                <w:sz w:val="16"/>
                <w:szCs w:val="16"/>
              </w:rPr>
            </w:pPr>
            <w:r w:rsidRPr="00E51275">
              <w:rPr>
                <w:b/>
                <w:sz w:val="16"/>
                <w:szCs w:val="16"/>
              </w:rPr>
              <w:t>CACREP Standard 8:  Research and Program Evaluation</w:t>
            </w:r>
          </w:p>
        </w:tc>
        <w:tc>
          <w:tcPr>
            <w:tcW w:w="2594" w:type="dxa"/>
          </w:tcPr>
          <w:p w14:paraId="2227BE3F" w14:textId="77777777" w:rsidR="00E51275" w:rsidRPr="00E51275" w:rsidRDefault="00E51275" w:rsidP="00BD12CC">
            <w:pPr>
              <w:rPr>
                <w:b/>
                <w:sz w:val="16"/>
                <w:szCs w:val="16"/>
              </w:rPr>
            </w:pPr>
            <w:r w:rsidRPr="00E51275">
              <w:rPr>
                <w:b/>
                <w:sz w:val="16"/>
                <w:szCs w:val="16"/>
              </w:rPr>
              <w:t>CACREP Standard 2: Social and Cultural Diversity</w:t>
            </w:r>
          </w:p>
          <w:p w14:paraId="298A1A55" w14:textId="77777777" w:rsidR="00E51275" w:rsidRPr="00E51275" w:rsidRDefault="00E51275" w:rsidP="00BD12CC">
            <w:pPr>
              <w:rPr>
                <w:b/>
                <w:sz w:val="16"/>
                <w:szCs w:val="16"/>
              </w:rPr>
            </w:pPr>
            <w:r w:rsidRPr="00E51275">
              <w:rPr>
                <w:b/>
                <w:sz w:val="16"/>
                <w:szCs w:val="16"/>
              </w:rPr>
              <w:t xml:space="preserve">CACREP Standard 5:  Helping Relationship  </w:t>
            </w:r>
          </w:p>
          <w:p w14:paraId="3F59FC99" w14:textId="32210220" w:rsidR="00E51275" w:rsidRPr="00E51275" w:rsidRDefault="00E51275" w:rsidP="00BD12CC">
            <w:pPr>
              <w:rPr>
                <w:b/>
                <w:sz w:val="16"/>
                <w:szCs w:val="16"/>
              </w:rPr>
            </w:pPr>
            <w:r w:rsidRPr="00E51275">
              <w:rPr>
                <w:b/>
                <w:sz w:val="16"/>
                <w:szCs w:val="16"/>
              </w:rPr>
              <w:t>CACREP Standard 6: Group Work</w:t>
            </w:r>
          </w:p>
        </w:tc>
        <w:tc>
          <w:tcPr>
            <w:tcW w:w="2573" w:type="dxa"/>
          </w:tcPr>
          <w:p w14:paraId="2FF8F46D" w14:textId="43846C72" w:rsidR="00E51275" w:rsidRPr="00E51275" w:rsidRDefault="00E51275" w:rsidP="005C0049">
            <w:pPr>
              <w:rPr>
                <w:rFonts w:eastAsia="Times New Roman"/>
                <w:b/>
                <w:sz w:val="16"/>
                <w:szCs w:val="16"/>
              </w:rPr>
            </w:pPr>
            <w:r w:rsidRPr="00E51275">
              <w:rPr>
                <w:rFonts w:eastAsia="Times New Roman"/>
                <w:b/>
                <w:sz w:val="16"/>
                <w:szCs w:val="16"/>
              </w:rPr>
              <w:t>CACREP Standard 7: Assessment</w:t>
            </w:r>
          </w:p>
          <w:p w14:paraId="7A3C4123" w14:textId="77777777" w:rsidR="00E51275" w:rsidRPr="00E51275" w:rsidRDefault="00E51275" w:rsidP="00E4572E">
            <w:pPr>
              <w:rPr>
                <w:b/>
                <w:sz w:val="16"/>
                <w:szCs w:val="16"/>
              </w:rPr>
            </w:pPr>
          </w:p>
        </w:tc>
      </w:tr>
      <w:tr w:rsidR="00C87FEC" w14:paraId="6AC7A268" w14:textId="77777777" w:rsidTr="00C87FEC">
        <w:trPr>
          <w:trHeight w:val="1880"/>
        </w:trPr>
        <w:tc>
          <w:tcPr>
            <w:tcW w:w="1856" w:type="dxa"/>
          </w:tcPr>
          <w:p w14:paraId="7C6834D6" w14:textId="77777777" w:rsidR="00C87FEC" w:rsidRPr="00804BDE" w:rsidRDefault="00C87FEC" w:rsidP="00E4572E">
            <w:pPr>
              <w:jc w:val="center"/>
            </w:pPr>
          </w:p>
          <w:p w14:paraId="6ECE6068" w14:textId="0624B4FC" w:rsidR="00C87FEC" w:rsidRPr="00804BDE" w:rsidRDefault="004B063E" w:rsidP="00E4572E">
            <w:pPr>
              <w:jc w:val="center"/>
              <w:rPr>
                <w:b/>
              </w:rPr>
            </w:pPr>
            <w:hyperlink r:id="rId18" w:history="1">
              <w:r w:rsidR="00C87FEC" w:rsidRPr="00804BDE">
                <w:rPr>
                  <w:rStyle w:val="Hyperlink"/>
                  <w:b/>
                </w:rPr>
                <w:t>Council for Exceptional Children (CEC)</w:t>
              </w:r>
            </w:hyperlink>
          </w:p>
          <w:p w14:paraId="38D86101" w14:textId="7D638ABD" w:rsidR="00C87FEC" w:rsidRPr="00804BDE" w:rsidRDefault="00C87FEC" w:rsidP="00E4572E">
            <w:pPr>
              <w:jc w:val="center"/>
            </w:pPr>
          </w:p>
        </w:tc>
        <w:tc>
          <w:tcPr>
            <w:tcW w:w="2658" w:type="dxa"/>
          </w:tcPr>
          <w:p w14:paraId="67C4FEF2" w14:textId="77777777" w:rsidR="00971713" w:rsidRPr="00804BDE" w:rsidRDefault="00971713" w:rsidP="00971713">
            <w:pPr>
              <w:rPr>
                <w:b/>
                <w:sz w:val="16"/>
                <w:szCs w:val="16"/>
              </w:rPr>
            </w:pPr>
            <w:r w:rsidRPr="00804BDE">
              <w:rPr>
                <w:b/>
                <w:sz w:val="16"/>
                <w:szCs w:val="16"/>
              </w:rPr>
              <w:t>Standard 6: Professional Learning and Ethical Practice</w:t>
            </w:r>
          </w:p>
          <w:p w14:paraId="600E4452" w14:textId="77777777" w:rsidR="00C87FEC" w:rsidRPr="00804BDE" w:rsidRDefault="00C87FEC" w:rsidP="006B5442">
            <w:pPr>
              <w:rPr>
                <w:b/>
                <w:sz w:val="16"/>
                <w:szCs w:val="16"/>
              </w:rPr>
            </w:pPr>
          </w:p>
        </w:tc>
        <w:tc>
          <w:tcPr>
            <w:tcW w:w="2680" w:type="dxa"/>
          </w:tcPr>
          <w:p w14:paraId="52A01C42" w14:textId="77777777" w:rsidR="00C87FEC" w:rsidRPr="00804BDE" w:rsidRDefault="00971713" w:rsidP="006B5442">
            <w:pPr>
              <w:rPr>
                <w:b/>
                <w:sz w:val="16"/>
                <w:szCs w:val="16"/>
              </w:rPr>
            </w:pPr>
            <w:r w:rsidRPr="00804BDE">
              <w:rPr>
                <w:b/>
                <w:sz w:val="16"/>
                <w:szCs w:val="16"/>
              </w:rPr>
              <w:t>Standard 1: Learner Development and Individual Learning Differences</w:t>
            </w:r>
          </w:p>
          <w:p w14:paraId="1E5FD947" w14:textId="709A6B7E" w:rsidR="00971713" w:rsidRPr="00804BDE" w:rsidRDefault="00971713" w:rsidP="006B5442">
            <w:pPr>
              <w:rPr>
                <w:b/>
                <w:sz w:val="16"/>
                <w:szCs w:val="16"/>
              </w:rPr>
            </w:pPr>
            <w:r w:rsidRPr="00804BDE">
              <w:rPr>
                <w:b/>
                <w:sz w:val="16"/>
                <w:szCs w:val="16"/>
              </w:rPr>
              <w:t>Standard 2: Learning Environments</w:t>
            </w:r>
          </w:p>
        </w:tc>
        <w:tc>
          <w:tcPr>
            <w:tcW w:w="2669" w:type="dxa"/>
          </w:tcPr>
          <w:p w14:paraId="7FDC9C83" w14:textId="77777777" w:rsidR="00C87FEC" w:rsidRPr="00804BDE" w:rsidRDefault="00971713" w:rsidP="00E4572E">
            <w:pPr>
              <w:rPr>
                <w:b/>
                <w:sz w:val="16"/>
                <w:szCs w:val="16"/>
              </w:rPr>
            </w:pPr>
            <w:r w:rsidRPr="00804BDE">
              <w:rPr>
                <w:b/>
                <w:sz w:val="16"/>
                <w:szCs w:val="16"/>
              </w:rPr>
              <w:t>Standard 3: Curricular Content Knowledge</w:t>
            </w:r>
          </w:p>
          <w:p w14:paraId="5E1F4A50" w14:textId="40A13BAC" w:rsidR="00971713" w:rsidRPr="00804BDE" w:rsidRDefault="00971713" w:rsidP="00E4572E">
            <w:pPr>
              <w:rPr>
                <w:b/>
                <w:sz w:val="16"/>
                <w:szCs w:val="16"/>
              </w:rPr>
            </w:pPr>
            <w:r w:rsidRPr="00804BDE">
              <w:rPr>
                <w:b/>
                <w:sz w:val="16"/>
                <w:szCs w:val="16"/>
              </w:rPr>
              <w:t xml:space="preserve">Standard 5: Instructional Planning and Strategies </w:t>
            </w:r>
          </w:p>
        </w:tc>
        <w:tc>
          <w:tcPr>
            <w:tcW w:w="2594" w:type="dxa"/>
          </w:tcPr>
          <w:p w14:paraId="3AC3838F" w14:textId="77777777" w:rsidR="00C87FEC" w:rsidRPr="00804BDE" w:rsidRDefault="00971713" w:rsidP="00BD12CC">
            <w:pPr>
              <w:rPr>
                <w:b/>
                <w:sz w:val="16"/>
                <w:szCs w:val="16"/>
              </w:rPr>
            </w:pPr>
            <w:r w:rsidRPr="00804BDE">
              <w:rPr>
                <w:b/>
                <w:sz w:val="16"/>
                <w:szCs w:val="16"/>
              </w:rPr>
              <w:t>Standard 6: Professional Learning and Ethical Practice</w:t>
            </w:r>
          </w:p>
          <w:p w14:paraId="7172D0E0" w14:textId="799AE24F" w:rsidR="00971713" w:rsidRPr="00804BDE" w:rsidRDefault="00971713" w:rsidP="00BD12CC">
            <w:pPr>
              <w:rPr>
                <w:b/>
                <w:sz w:val="16"/>
                <w:szCs w:val="16"/>
              </w:rPr>
            </w:pPr>
            <w:r w:rsidRPr="00804BDE">
              <w:rPr>
                <w:b/>
                <w:sz w:val="16"/>
                <w:szCs w:val="16"/>
              </w:rPr>
              <w:t>Standard 7: Collaboration</w:t>
            </w:r>
          </w:p>
        </w:tc>
        <w:tc>
          <w:tcPr>
            <w:tcW w:w="2573" w:type="dxa"/>
          </w:tcPr>
          <w:p w14:paraId="5CC41E34" w14:textId="60376A1B" w:rsidR="00C87FEC" w:rsidRPr="00804BDE" w:rsidRDefault="00971713" w:rsidP="005C0049">
            <w:pPr>
              <w:rPr>
                <w:rFonts w:eastAsia="Times New Roman"/>
                <w:b/>
                <w:sz w:val="16"/>
                <w:szCs w:val="16"/>
              </w:rPr>
            </w:pPr>
            <w:r w:rsidRPr="00804BDE">
              <w:rPr>
                <w:rFonts w:eastAsia="Times New Roman"/>
                <w:b/>
                <w:sz w:val="16"/>
                <w:szCs w:val="16"/>
              </w:rPr>
              <w:t>Standard 4: Assessment</w:t>
            </w:r>
          </w:p>
        </w:tc>
      </w:tr>
      <w:tr w:rsidR="00C87FEC" w14:paraId="78AA7721" w14:textId="77777777" w:rsidTr="00E51275">
        <w:trPr>
          <w:trHeight w:val="1070"/>
        </w:trPr>
        <w:tc>
          <w:tcPr>
            <w:tcW w:w="1856" w:type="dxa"/>
          </w:tcPr>
          <w:p w14:paraId="40AF8DC2" w14:textId="77777777" w:rsidR="00C87FEC" w:rsidRPr="00804BDE" w:rsidRDefault="00C87FEC" w:rsidP="00E4572E">
            <w:pPr>
              <w:jc w:val="center"/>
              <w:rPr>
                <w:b/>
              </w:rPr>
            </w:pPr>
          </w:p>
          <w:p w14:paraId="45E835B8" w14:textId="1CF51126" w:rsidR="00C87FEC" w:rsidRPr="00804BDE" w:rsidRDefault="004B063E" w:rsidP="00E4572E">
            <w:pPr>
              <w:jc w:val="center"/>
              <w:rPr>
                <w:b/>
              </w:rPr>
            </w:pPr>
            <w:hyperlink r:id="rId19" w:history="1">
              <w:r w:rsidR="00C87FEC" w:rsidRPr="00804BDE">
                <w:rPr>
                  <w:rStyle w:val="Hyperlink"/>
                  <w:b/>
                </w:rPr>
                <w:t xml:space="preserve">International </w:t>
              </w:r>
              <w:r w:rsidR="0049202E" w:rsidRPr="00804BDE">
                <w:rPr>
                  <w:rStyle w:val="Hyperlink"/>
                  <w:b/>
                </w:rPr>
                <w:t xml:space="preserve">Literacy </w:t>
              </w:r>
              <w:r w:rsidR="00C87FEC" w:rsidRPr="00804BDE">
                <w:rPr>
                  <w:rStyle w:val="Hyperlink"/>
                  <w:b/>
                </w:rPr>
                <w:t xml:space="preserve"> Association (I</w:t>
              </w:r>
              <w:r w:rsidR="0049202E" w:rsidRPr="00804BDE">
                <w:rPr>
                  <w:rStyle w:val="Hyperlink"/>
                  <w:b/>
                </w:rPr>
                <w:t>L</w:t>
              </w:r>
              <w:r w:rsidR="00C87FEC" w:rsidRPr="00804BDE">
                <w:rPr>
                  <w:rStyle w:val="Hyperlink"/>
                  <w:b/>
                </w:rPr>
                <w:t>A)</w:t>
              </w:r>
            </w:hyperlink>
          </w:p>
          <w:p w14:paraId="270AA727" w14:textId="4B278362" w:rsidR="00C87FEC" w:rsidRPr="00804BDE" w:rsidRDefault="00C87FEC" w:rsidP="00E4572E">
            <w:pPr>
              <w:jc w:val="center"/>
            </w:pPr>
          </w:p>
        </w:tc>
        <w:tc>
          <w:tcPr>
            <w:tcW w:w="2658" w:type="dxa"/>
          </w:tcPr>
          <w:p w14:paraId="5EBB44A7" w14:textId="34CDA095" w:rsidR="00C87FEC" w:rsidRPr="00804BDE" w:rsidRDefault="00D32F64" w:rsidP="006B5442">
            <w:pPr>
              <w:rPr>
                <w:b/>
                <w:sz w:val="16"/>
                <w:szCs w:val="16"/>
              </w:rPr>
            </w:pPr>
            <w:r w:rsidRPr="00804BDE">
              <w:rPr>
                <w:b/>
                <w:sz w:val="16"/>
                <w:szCs w:val="16"/>
              </w:rPr>
              <w:t>Standard 6: Professional Learning and Leadership</w:t>
            </w:r>
          </w:p>
        </w:tc>
        <w:tc>
          <w:tcPr>
            <w:tcW w:w="2680" w:type="dxa"/>
          </w:tcPr>
          <w:p w14:paraId="67809D3D" w14:textId="77777777" w:rsidR="00C87FEC" w:rsidRPr="00804BDE" w:rsidRDefault="00D32F64" w:rsidP="006B5442">
            <w:pPr>
              <w:rPr>
                <w:b/>
                <w:sz w:val="16"/>
                <w:szCs w:val="16"/>
              </w:rPr>
            </w:pPr>
            <w:r w:rsidRPr="00804BDE">
              <w:rPr>
                <w:b/>
                <w:sz w:val="16"/>
                <w:szCs w:val="16"/>
              </w:rPr>
              <w:t>Standard 4: Diversity and Equity</w:t>
            </w:r>
          </w:p>
          <w:p w14:paraId="5145B16E" w14:textId="5EECD0D3" w:rsidR="00D32F64" w:rsidRPr="00804BDE" w:rsidRDefault="00D32F64" w:rsidP="006B5442">
            <w:pPr>
              <w:rPr>
                <w:b/>
                <w:sz w:val="16"/>
                <w:szCs w:val="16"/>
              </w:rPr>
            </w:pPr>
            <w:r w:rsidRPr="00804BDE">
              <w:rPr>
                <w:b/>
                <w:sz w:val="16"/>
                <w:szCs w:val="16"/>
              </w:rPr>
              <w:t>Standard 5: Learners and the Literacy Environment</w:t>
            </w:r>
          </w:p>
        </w:tc>
        <w:tc>
          <w:tcPr>
            <w:tcW w:w="2669" w:type="dxa"/>
          </w:tcPr>
          <w:p w14:paraId="23F95116" w14:textId="77777777" w:rsidR="00C87FEC" w:rsidRPr="00804BDE" w:rsidRDefault="00D32F64" w:rsidP="00E4572E">
            <w:pPr>
              <w:rPr>
                <w:b/>
                <w:sz w:val="16"/>
                <w:szCs w:val="16"/>
              </w:rPr>
            </w:pPr>
            <w:r w:rsidRPr="00804BDE">
              <w:rPr>
                <w:b/>
                <w:sz w:val="16"/>
                <w:szCs w:val="16"/>
              </w:rPr>
              <w:t>Standard 1: Foundational Knowledge</w:t>
            </w:r>
          </w:p>
          <w:p w14:paraId="79B49EFA" w14:textId="6C4D2CBF" w:rsidR="00D32F64" w:rsidRPr="00804BDE" w:rsidRDefault="00D32F64" w:rsidP="00E4572E">
            <w:pPr>
              <w:rPr>
                <w:b/>
                <w:sz w:val="16"/>
                <w:szCs w:val="16"/>
              </w:rPr>
            </w:pPr>
            <w:r w:rsidRPr="00804BDE">
              <w:rPr>
                <w:b/>
                <w:sz w:val="16"/>
                <w:szCs w:val="16"/>
              </w:rPr>
              <w:t>Standard 2: Curriculum and Instruction</w:t>
            </w:r>
          </w:p>
        </w:tc>
        <w:tc>
          <w:tcPr>
            <w:tcW w:w="2594" w:type="dxa"/>
          </w:tcPr>
          <w:p w14:paraId="38DD2ABA" w14:textId="77777777" w:rsidR="00C87FEC" w:rsidRPr="00804BDE" w:rsidRDefault="00D32F64" w:rsidP="00BD12CC">
            <w:pPr>
              <w:rPr>
                <w:b/>
                <w:sz w:val="16"/>
                <w:szCs w:val="16"/>
              </w:rPr>
            </w:pPr>
            <w:r w:rsidRPr="00804BDE">
              <w:rPr>
                <w:b/>
                <w:sz w:val="16"/>
                <w:szCs w:val="16"/>
              </w:rPr>
              <w:t>Standard 6: Professional Learning and Leadership</w:t>
            </w:r>
          </w:p>
          <w:p w14:paraId="2143CABE" w14:textId="55AF8C02" w:rsidR="00971713" w:rsidRPr="00804BDE" w:rsidRDefault="00971713" w:rsidP="00BD12CC">
            <w:pPr>
              <w:rPr>
                <w:b/>
                <w:sz w:val="16"/>
                <w:szCs w:val="16"/>
              </w:rPr>
            </w:pPr>
          </w:p>
        </w:tc>
        <w:tc>
          <w:tcPr>
            <w:tcW w:w="2573" w:type="dxa"/>
          </w:tcPr>
          <w:p w14:paraId="40C5A07B" w14:textId="1AB93092" w:rsidR="00C87FEC" w:rsidRPr="00804BDE" w:rsidRDefault="00D32F64" w:rsidP="005C0049">
            <w:pPr>
              <w:rPr>
                <w:rFonts w:eastAsia="Times New Roman"/>
                <w:b/>
                <w:sz w:val="16"/>
                <w:szCs w:val="16"/>
              </w:rPr>
            </w:pPr>
            <w:r w:rsidRPr="00804BDE">
              <w:rPr>
                <w:rFonts w:eastAsia="Times New Roman"/>
                <w:b/>
                <w:sz w:val="16"/>
                <w:szCs w:val="16"/>
              </w:rPr>
              <w:t>Standard 3: Assessment and Evaluation</w:t>
            </w:r>
          </w:p>
        </w:tc>
      </w:tr>
    </w:tbl>
    <w:p w14:paraId="2DEC2979" w14:textId="77777777" w:rsidR="004A0E5F" w:rsidRDefault="004A0E5F" w:rsidP="004A0E5F">
      <w:pPr>
        <w:jc w:val="center"/>
      </w:pPr>
    </w:p>
    <w:p w14:paraId="04D36A3C" w14:textId="77777777" w:rsidR="00F06488" w:rsidRDefault="00F06488" w:rsidP="00197140">
      <w:pPr>
        <w:rPr>
          <w:b/>
        </w:rPr>
      </w:pPr>
    </w:p>
    <w:p w14:paraId="3D9F3359" w14:textId="77777777" w:rsidR="00F06488" w:rsidRDefault="00F06488" w:rsidP="004A0E5F">
      <w:pPr>
        <w:jc w:val="center"/>
        <w:rPr>
          <w:b/>
        </w:rPr>
      </w:pPr>
    </w:p>
    <w:p w14:paraId="51A67628" w14:textId="77777777" w:rsidR="004C272B" w:rsidRDefault="004C272B" w:rsidP="004A0E5F">
      <w:pPr>
        <w:jc w:val="center"/>
        <w:rPr>
          <w:b/>
          <w:sz w:val="40"/>
          <w:szCs w:val="40"/>
        </w:rPr>
      </w:pPr>
    </w:p>
    <w:p w14:paraId="007A38E4" w14:textId="77777777" w:rsidR="000E6F93" w:rsidRDefault="000E6F93" w:rsidP="004A0E5F">
      <w:pPr>
        <w:jc w:val="center"/>
        <w:rPr>
          <w:b/>
          <w:sz w:val="40"/>
          <w:szCs w:val="40"/>
        </w:rPr>
      </w:pPr>
    </w:p>
    <w:p w14:paraId="6BE538D9" w14:textId="77777777" w:rsidR="000E6F93" w:rsidRDefault="000E6F93" w:rsidP="004A0E5F">
      <w:pPr>
        <w:jc w:val="center"/>
        <w:rPr>
          <w:b/>
          <w:sz w:val="40"/>
          <w:szCs w:val="40"/>
        </w:rPr>
      </w:pPr>
    </w:p>
    <w:p w14:paraId="67C75415" w14:textId="77777777" w:rsidR="000E6F93" w:rsidRDefault="000E6F93" w:rsidP="004A0E5F">
      <w:pPr>
        <w:jc w:val="center"/>
        <w:rPr>
          <w:b/>
          <w:sz w:val="40"/>
          <w:szCs w:val="40"/>
        </w:rPr>
      </w:pPr>
    </w:p>
    <w:p w14:paraId="1F81B5F9" w14:textId="2155C027" w:rsidR="00E4572E" w:rsidRPr="003F335A" w:rsidRDefault="00E4572E" w:rsidP="004A0E5F">
      <w:pPr>
        <w:jc w:val="center"/>
        <w:rPr>
          <w:b/>
          <w:sz w:val="40"/>
          <w:szCs w:val="40"/>
        </w:rPr>
      </w:pPr>
      <w:r w:rsidRPr="003F335A">
        <w:rPr>
          <w:b/>
          <w:sz w:val="40"/>
          <w:szCs w:val="40"/>
        </w:rPr>
        <w:t>References</w:t>
      </w:r>
    </w:p>
    <w:p w14:paraId="0FBFA72E" w14:textId="77777777" w:rsidR="004C272B" w:rsidRPr="004C272B" w:rsidRDefault="004C272B" w:rsidP="00197140">
      <w:pPr>
        <w:ind w:firstLine="720"/>
        <w:rPr>
          <w:rFonts w:eastAsia="Times New Roman" w:cstheme="minorHAnsi"/>
          <w:sz w:val="20"/>
          <w:szCs w:val="20"/>
        </w:rPr>
      </w:pPr>
    </w:p>
    <w:p w14:paraId="6F024411" w14:textId="01C45AD9" w:rsidR="00FC254C" w:rsidRPr="00FC254C" w:rsidRDefault="004C272B" w:rsidP="00E51275">
      <w:pPr>
        <w:spacing w:line="480" w:lineRule="auto"/>
        <w:rPr>
          <w:color w:val="222222"/>
          <w:shd w:val="clear" w:color="auto" w:fill="FFFFFF"/>
        </w:rPr>
      </w:pPr>
      <w:r w:rsidRPr="00FC254C">
        <w:rPr>
          <w:color w:val="222222"/>
          <w:shd w:val="clear" w:color="auto" w:fill="FFFFFF"/>
        </w:rPr>
        <w:t xml:space="preserve">Association of Mathematics Teacher Educators. (2017).  Standards for Preparing Teachers of Mathematics. Available online at </w:t>
      </w:r>
    </w:p>
    <w:p w14:paraId="17C80205" w14:textId="54E8CB19" w:rsidR="00FC254C" w:rsidRPr="00E51275" w:rsidRDefault="004C272B" w:rsidP="00E51275">
      <w:pPr>
        <w:spacing w:line="480" w:lineRule="auto"/>
        <w:ind w:firstLine="720"/>
        <w:rPr>
          <w:color w:val="222222"/>
          <w:shd w:val="clear" w:color="auto" w:fill="FFFFFF"/>
        </w:rPr>
      </w:pPr>
      <w:r w:rsidRPr="00FC254C">
        <w:rPr>
          <w:color w:val="222222"/>
          <w:shd w:val="clear" w:color="auto" w:fill="FFFFFF"/>
        </w:rPr>
        <w:t xml:space="preserve">amte.net/standards.  </w:t>
      </w:r>
    </w:p>
    <w:p w14:paraId="3AEE6822" w14:textId="04052854" w:rsidR="00BD12CC" w:rsidRPr="00FC254C" w:rsidRDefault="00BD12CC" w:rsidP="00E51275">
      <w:pPr>
        <w:spacing w:line="480" w:lineRule="auto"/>
        <w:rPr>
          <w:rFonts w:eastAsia="Times New Roman"/>
        </w:rPr>
      </w:pPr>
      <w:r w:rsidRPr="00FC254C">
        <w:rPr>
          <w:rFonts w:eastAsia="Times New Roman"/>
        </w:rPr>
        <w:t xml:space="preserve">Council for Accreditation of Counseling and Related Educational Programs. (2015). 2016 CACREP Standards. Retrieved from </w:t>
      </w:r>
    </w:p>
    <w:p w14:paraId="7ABBF8A0" w14:textId="5629288A" w:rsidR="00BD12CC" w:rsidRPr="00FC254C" w:rsidRDefault="00BD12CC" w:rsidP="00E51275">
      <w:pPr>
        <w:spacing w:line="480" w:lineRule="auto"/>
        <w:rPr>
          <w:rFonts w:eastAsia="Times New Roman"/>
        </w:rPr>
      </w:pPr>
      <w:r w:rsidRPr="00FC254C">
        <w:rPr>
          <w:rFonts w:eastAsia="Times New Roman"/>
        </w:rPr>
        <w:tab/>
      </w:r>
      <w:hyperlink r:id="rId20" w:history="1">
        <w:r w:rsidRPr="00FC254C">
          <w:rPr>
            <w:rStyle w:val="Hyperlink"/>
            <w:rFonts w:eastAsia="Times New Roman"/>
          </w:rPr>
          <w:t>http://www.cacrep.org/wpcontent/uploads/2012/10/2016-CACREP-Standards.pdf</w:t>
        </w:r>
      </w:hyperlink>
    </w:p>
    <w:p w14:paraId="2B0B01D1" w14:textId="77777777" w:rsidR="00562C65" w:rsidRDefault="00562C65" w:rsidP="00E51275">
      <w:pPr>
        <w:shd w:val="clear" w:color="auto" w:fill="FFFFFF"/>
        <w:spacing w:before="100" w:beforeAutospacing="1" w:after="150" w:line="480" w:lineRule="auto"/>
      </w:pPr>
      <w:r>
        <w:t xml:space="preserve">Council for Exceptional Children. (2015). What Every Special Educator Must Know: Professional Ethics and Standards. Arlington, </w:t>
      </w:r>
    </w:p>
    <w:p w14:paraId="1BE69055" w14:textId="31F55001" w:rsidR="00562C65" w:rsidRDefault="00562C65" w:rsidP="00562C65">
      <w:pPr>
        <w:shd w:val="clear" w:color="auto" w:fill="FFFFFF"/>
        <w:spacing w:before="100" w:beforeAutospacing="1" w:after="150" w:line="480" w:lineRule="auto"/>
        <w:ind w:firstLine="720"/>
        <w:rPr>
          <w:rFonts w:eastAsia="Arial Unicode MS"/>
          <w:color w:val="000000"/>
        </w:rPr>
      </w:pPr>
      <w:r>
        <w:t>VA: CEC</w:t>
      </w:r>
    </w:p>
    <w:p w14:paraId="6CDE2528" w14:textId="0BC4E735" w:rsidR="00E51275" w:rsidRPr="00FC254C" w:rsidRDefault="00FC254C" w:rsidP="00E51275">
      <w:pPr>
        <w:shd w:val="clear" w:color="auto" w:fill="FFFFFF"/>
        <w:spacing w:before="100" w:beforeAutospacing="1" w:after="150" w:line="480" w:lineRule="auto"/>
        <w:rPr>
          <w:rFonts w:eastAsia="Arial Unicode MS"/>
          <w:color w:val="000000"/>
        </w:rPr>
      </w:pPr>
      <w:r w:rsidRPr="00FC254C">
        <w:rPr>
          <w:rFonts w:eastAsia="Arial Unicode MS"/>
          <w:color w:val="000000"/>
        </w:rPr>
        <w:t>Danielson, C. (2007). </w:t>
      </w:r>
      <w:r w:rsidRPr="00FC254C">
        <w:rPr>
          <w:rFonts w:eastAsia="Arial Unicode MS"/>
          <w:i/>
          <w:iCs/>
          <w:color w:val="000000"/>
        </w:rPr>
        <w:t>Enhancing professional practice: A framework for teaching</w:t>
      </w:r>
      <w:r w:rsidRPr="00FC254C">
        <w:rPr>
          <w:rFonts w:eastAsia="Arial Unicode MS"/>
          <w:color w:val="000000"/>
        </w:rPr>
        <w:t xml:space="preserve">. </w:t>
      </w:r>
      <w:r w:rsidR="00E51275">
        <w:rPr>
          <w:rFonts w:eastAsia="Arial Unicode MS"/>
          <w:color w:val="000000"/>
        </w:rPr>
        <w:t xml:space="preserve">Alexandria, </w:t>
      </w:r>
      <w:proofErr w:type="spellStart"/>
      <w:r w:rsidR="00E51275">
        <w:rPr>
          <w:rFonts w:eastAsia="Arial Unicode MS"/>
          <w:color w:val="000000"/>
        </w:rPr>
        <w:t>Va</w:t>
      </w:r>
      <w:proofErr w:type="spellEnd"/>
      <w:r w:rsidR="00E51275">
        <w:rPr>
          <w:rFonts w:eastAsia="Arial Unicode MS"/>
          <w:color w:val="000000"/>
        </w:rPr>
        <w:t>: Association for</w:t>
      </w:r>
    </w:p>
    <w:p w14:paraId="7206637F" w14:textId="7A23F43F" w:rsidR="00FC254C" w:rsidRPr="00FC254C" w:rsidRDefault="00FC254C" w:rsidP="00E51275">
      <w:pPr>
        <w:shd w:val="clear" w:color="auto" w:fill="FFFFFF"/>
        <w:spacing w:before="100" w:beforeAutospacing="1" w:after="150" w:line="480" w:lineRule="auto"/>
        <w:ind w:left="120" w:firstLine="600"/>
        <w:rPr>
          <w:rFonts w:eastAsia="Arial Unicode MS"/>
          <w:color w:val="000000"/>
        </w:rPr>
      </w:pPr>
      <w:r w:rsidRPr="00FC254C">
        <w:rPr>
          <w:rFonts w:eastAsia="Arial Unicode MS"/>
          <w:color w:val="000000"/>
        </w:rPr>
        <w:t>Supervision and Curriculum Development.</w:t>
      </w:r>
    </w:p>
    <w:p w14:paraId="44FA409A" w14:textId="53F15887" w:rsidR="00FC254C" w:rsidRPr="00E51275" w:rsidRDefault="00F06488" w:rsidP="00E51275">
      <w:pPr>
        <w:spacing w:line="480" w:lineRule="auto"/>
      </w:pPr>
      <w:r w:rsidRPr="00FC254C">
        <w:rPr>
          <w:color w:val="222222"/>
          <w:shd w:val="clear" w:color="auto" w:fill="FFFFFF"/>
        </w:rPr>
        <w:t>Gay, G. (2010). </w:t>
      </w:r>
      <w:r w:rsidRPr="00FC254C">
        <w:rPr>
          <w:i/>
          <w:iCs/>
          <w:color w:val="222222"/>
          <w:shd w:val="clear" w:color="auto" w:fill="FFFFFF"/>
        </w:rPr>
        <w:t>Culturally responsive teaching: Theory, research, and practice</w:t>
      </w:r>
      <w:r w:rsidRPr="00FC254C">
        <w:rPr>
          <w:color w:val="222222"/>
          <w:shd w:val="clear" w:color="auto" w:fill="FFFFFF"/>
        </w:rPr>
        <w:t>. Teachers College Press.</w:t>
      </w:r>
      <w:r w:rsidRPr="00FC254C">
        <w:t xml:space="preserve"> </w:t>
      </w:r>
    </w:p>
    <w:p w14:paraId="313258B4" w14:textId="7381C1B6" w:rsidR="00E51275" w:rsidRDefault="00F06488" w:rsidP="00E51275">
      <w:pPr>
        <w:spacing w:line="480" w:lineRule="auto"/>
        <w:rPr>
          <w:color w:val="222222"/>
          <w:shd w:val="clear" w:color="auto" w:fill="FFFFFF"/>
        </w:rPr>
      </w:pPr>
      <w:r w:rsidRPr="00FC254C">
        <w:rPr>
          <w:color w:val="222222"/>
          <w:shd w:val="clear" w:color="auto" w:fill="FFFFFF"/>
        </w:rPr>
        <w:t xml:space="preserve">Harlin, R., &amp; </w:t>
      </w:r>
      <w:proofErr w:type="spellStart"/>
      <w:r w:rsidRPr="00FC254C">
        <w:rPr>
          <w:color w:val="222222"/>
          <w:shd w:val="clear" w:color="auto" w:fill="FFFFFF"/>
        </w:rPr>
        <w:t>Souto</w:t>
      </w:r>
      <w:proofErr w:type="spellEnd"/>
      <w:r w:rsidRPr="00FC254C">
        <w:rPr>
          <w:color w:val="222222"/>
          <w:shd w:val="clear" w:color="auto" w:fill="FFFFFF"/>
        </w:rPr>
        <w:t>-Manning, M. (2009). Review of research: Educating Latino children: International pe</w:t>
      </w:r>
      <w:r w:rsidR="00E51275">
        <w:rPr>
          <w:color w:val="222222"/>
          <w:shd w:val="clear" w:color="auto" w:fill="FFFFFF"/>
        </w:rPr>
        <w:t xml:space="preserve">rspectives and values in </w:t>
      </w:r>
    </w:p>
    <w:p w14:paraId="33C109E3" w14:textId="64DDE55C" w:rsidR="00FC254C" w:rsidRPr="00FC254C" w:rsidRDefault="00E51275" w:rsidP="00E51275">
      <w:pPr>
        <w:spacing w:line="480" w:lineRule="auto"/>
        <w:ind w:firstLine="720"/>
        <w:rPr>
          <w:color w:val="222222"/>
          <w:shd w:val="clear" w:color="auto" w:fill="FFFFFF"/>
        </w:rPr>
      </w:pPr>
      <w:r>
        <w:rPr>
          <w:color w:val="222222"/>
          <w:shd w:val="clear" w:color="auto" w:fill="FFFFFF"/>
        </w:rPr>
        <w:t xml:space="preserve">early </w:t>
      </w:r>
      <w:r w:rsidR="00F06488" w:rsidRPr="00FC254C">
        <w:rPr>
          <w:color w:val="222222"/>
          <w:shd w:val="clear" w:color="auto" w:fill="FFFFFF"/>
        </w:rPr>
        <w:t>education. </w:t>
      </w:r>
      <w:r w:rsidR="00F06488" w:rsidRPr="00FC254C">
        <w:rPr>
          <w:i/>
          <w:iCs/>
          <w:color w:val="222222"/>
          <w:shd w:val="clear" w:color="auto" w:fill="FFFFFF"/>
        </w:rPr>
        <w:t>Childhood Education</w:t>
      </w:r>
      <w:r w:rsidR="00F06488" w:rsidRPr="00FC254C">
        <w:rPr>
          <w:color w:val="222222"/>
          <w:shd w:val="clear" w:color="auto" w:fill="FFFFFF"/>
        </w:rPr>
        <w:t>, </w:t>
      </w:r>
      <w:r w:rsidR="00F06488" w:rsidRPr="00FC254C">
        <w:rPr>
          <w:i/>
          <w:iCs/>
          <w:color w:val="222222"/>
          <w:shd w:val="clear" w:color="auto" w:fill="FFFFFF"/>
        </w:rPr>
        <w:t>85</w:t>
      </w:r>
      <w:r w:rsidR="00F06488" w:rsidRPr="00FC254C">
        <w:rPr>
          <w:color w:val="222222"/>
          <w:shd w:val="clear" w:color="auto" w:fill="FFFFFF"/>
        </w:rPr>
        <w:t>(3), 182-186.</w:t>
      </w:r>
    </w:p>
    <w:p w14:paraId="0FA50B7B" w14:textId="31B5CF9F" w:rsidR="00FC254C" w:rsidRPr="00FC254C" w:rsidRDefault="00FE19CB" w:rsidP="00E51275">
      <w:pPr>
        <w:spacing w:line="480" w:lineRule="auto"/>
        <w:rPr>
          <w:i/>
          <w:iCs/>
          <w:color w:val="222222"/>
          <w:shd w:val="clear" w:color="auto" w:fill="FFFFFF"/>
        </w:rPr>
      </w:pPr>
      <w:proofErr w:type="spellStart"/>
      <w:r w:rsidRPr="00FC254C">
        <w:rPr>
          <w:color w:val="222222"/>
          <w:shd w:val="clear" w:color="auto" w:fill="FFFFFF"/>
        </w:rPr>
        <w:lastRenderedPageBreak/>
        <w:t>Hersi</w:t>
      </w:r>
      <w:proofErr w:type="spellEnd"/>
      <w:r w:rsidRPr="00FC254C">
        <w:rPr>
          <w:color w:val="222222"/>
          <w:shd w:val="clear" w:color="auto" w:fill="FFFFFF"/>
        </w:rPr>
        <w:t>, A. A., &amp; Watkinson, J. S. (2012). Supporting immigrant students in a newcomer high school: A case study. </w:t>
      </w:r>
      <w:r w:rsidRPr="00FC254C">
        <w:rPr>
          <w:i/>
          <w:iCs/>
          <w:color w:val="222222"/>
          <w:shd w:val="clear" w:color="auto" w:fill="FFFFFF"/>
        </w:rPr>
        <w:t xml:space="preserve">Bilingual Research </w:t>
      </w:r>
    </w:p>
    <w:p w14:paraId="49B62222" w14:textId="4C74A39E" w:rsidR="00FC254C" w:rsidRPr="00FC254C" w:rsidRDefault="00FE19CB" w:rsidP="00E51275">
      <w:pPr>
        <w:spacing w:line="480" w:lineRule="auto"/>
        <w:ind w:firstLine="720"/>
        <w:rPr>
          <w:color w:val="222222"/>
          <w:shd w:val="clear" w:color="auto" w:fill="FFFFFF"/>
        </w:rPr>
      </w:pPr>
      <w:r w:rsidRPr="00FC254C">
        <w:rPr>
          <w:i/>
          <w:iCs/>
          <w:color w:val="222222"/>
          <w:shd w:val="clear" w:color="auto" w:fill="FFFFFF"/>
        </w:rPr>
        <w:t>Journal</w:t>
      </w:r>
      <w:r w:rsidRPr="00FC254C">
        <w:rPr>
          <w:color w:val="222222"/>
          <w:shd w:val="clear" w:color="auto" w:fill="FFFFFF"/>
        </w:rPr>
        <w:t>, </w:t>
      </w:r>
      <w:r w:rsidRPr="00FC254C">
        <w:rPr>
          <w:i/>
          <w:iCs/>
          <w:color w:val="222222"/>
          <w:shd w:val="clear" w:color="auto" w:fill="FFFFFF"/>
        </w:rPr>
        <w:t>35</w:t>
      </w:r>
      <w:r w:rsidRPr="00FC254C">
        <w:rPr>
          <w:color w:val="222222"/>
          <w:shd w:val="clear" w:color="auto" w:fill="FFFFFF"/>
        </w:rPr>
        <w:t>(1), 98-111.</w:t>
      </w:r>
    </w:p>
    <w:p w14:paraId="32773EB2" w14:textId="4C86C2DD" w:rsidR="00562C65" w:rsidRDefault="00562C65" w:rsidP="00E51275">
      <w:pPr>
        <w:spacing w:line="480" w:lineRule="auto"/>
        <w:rPr>
          <w:color w:val="222222"/>
          <w:shd w:val="clear" w:color="auto" w:fill="FFFFFF"/>
        </w:rPr>
      </w:pPr>
      <w:r>
        <w:t>International Reading Association. (2010). Standards for reading professionals—revised 2010. Newark, DE: Author.</w:t>
      </w:r>
    </w:p>
    <w:p w14:paraId="6B4851E2" w14:textId="60518564" w:rsidR="00FC254C" w:rsidRPr="00E51275" w:rsidRDefault="00F06488" w:rsidP="00E51275">
      <w:pPr>
        <w:spacing w:line="480" w:lineRule="auto"/>
        <w:rPr>
          <w:color w:val="222222"/>
          <w:shd w:val="clear" w:color="auto" w:fill="FFFFFF"/>
        </w:rPr>
      </w:pPr>
      <w:r w:rsidRPr="00FC254C">
        <w:rPr>
          <w:color w:val="222222"/>
          <w:shd w:val="clear" w:color="auto" w:fill="FFFFFF"/>
        </w:rPr>
        <w:t>Ladson-Billings, G. (2009). </w:t>
      </w:r>
      <w:r w:rsidRPr="00FC254C">
        <w:rPr>
          <w:i/>
          <w:iCs/>
          <w:color w:val="222222"/>
          <w:shd w:val="clear" w:color="auto" w:fill="FFFFFF"/>
        </w:rPr>
        <w:t xml:space="preserve">The </w:t>
      </w:r>
      <w:proofErr w:type="spellStart"/>
      <w:r w:rsidRPr="00FC254C">
        <w:rPr>
          <w:i/>
          <w:iCs/>
          <w:color w:val="222222"/>
          <w:shd w:val="clear" w:color="auto" w:fill="FFFFFF"/>
        </w:rPr>
        <w:t>dreamkeepers</w:t>
      </w:r>
      <w:proofErr w:type="spellEnd"/>
      <w:r w:rsidRPr="00FC254C">
        <w:rPr>
          <w:i/>
          <w:iCs/>
          <w:color w:val="222222"/>
          <w:shd w:val="clear" w:color="auto" w:fill="FFFFFF"/>
        </w:rPr>
        <w:t>: Successful teachers of African American children</w:t>
      </w:r>
      <w:r w:rsidRPr="00FC254C">
        <w:rPr>
          <w:color w:val="222222"/>
          <w:shd w:val="clear" w:color="auto" w:fill="FFFFFF"/>
        </w:rPr>
        <w:t>. John Wiley &amp; Sons.</w:t>
      </w:r>
    </w:p>
    <w:p w14:paraId="7939B728" w14:textId="1B4CEA68" w:rsidR="00FC254C" w:rsidRPr="00FC254C" w:rsidRDefault="00FC254C" w:rsidP="00E51275">
      <w:pPr>
        <w:spacing w:line="480" w:lineRule="auto"/>
        <w:rPr>
          <w:rFonts w:eastAsia="Times New Roman"/>
        </w:rPr>
      </w:pPr>
      <w:r w:rsidRPr="00FC254C">
        <w:rPr>
          <w:rFonts w:eastAsia="Times New Roman"/>
        </w:rPr>
        <w:t>Marzano, R. J. (2007). The Art and Science of Teaching. Alexandria, VA: ASCD.</w:t>
      </w:r>
    </w:p>
    <w:p w14:paraId="337B756E" w14:textId="70C949D5" w:rsidR="00185431" w:rsidRPr="00FC254C" w:rsidRDefault="00185431" w:rsidP="00E51275">
      <w:pPr>
        <w:spacing w:line="480" w:lineRule="auto"/>
        <w:rPr>
          <w:rFonts w:eastAsia="Times New Roman"/>
        </w:rPr>
      </w:pPr>
      <w:r w:rsidRPr="00FC254C">
        <w:rPr>
          <w:rFonts w:eastAsia="Times New Roman"/>
        </w:rPr>
        <w:t xml:space="preserve">National Policy Board for Educational Administration (2015). Professional Standards for Educational Leaders 2015. Reston, VA: </w:t>
      </w:r>
    </w:p>
    <w:p w14:paraId="39659AEF" w14:textId="7522571A" w:rsidR="00185431" w:rsidRPr="00FC254C" w:rsidRDefault="00185431" w:rsidP="00E51275">
      <w:pPr>
        <w:spacing w:line="480" w:lineRule="auto"/>
        <w:ind w:firstLine="720"/>
        <w:rPr>
          <w:rFonts w:eastAsia="Times New Roman"/>
        </w:rPr>
      </w:pPr>
      <w:r w:rsidRPr="00FC254C">
        <w:rPr>
          <w:rFonts w:eastAsia="Times New Roman"/>
        </w:rPr>
        <w:t>Author.</w:t>
      </w:r>
    </w:p>
    <w:p w14:paraId="15D2DBFB" w14:textId="2889FC8F" w:rsidR="00E51275" w:rsidRDefault="00F06488" w:rsidP="00E51275">
      <w:pPr>
        <w:spacing w:line="480" w:lineRule="auto"/>
        <w:rPr>
          <w:color w:val="222222"/>
          <w:shd w:val="clear" w:color="auto" w:fill="FFFFFF"/>
        </w:rPr>
      </w:pPr>
      <w:r w:rsidRPr="00FC254C">
        <w:rPr>
          <w:color w:val="222222"/>
          <w:shd w:val="clear" w:color="auto" w:fill="FFFFFF"/>
        </w:rPr>
        <w:t>Nieto, S. (2008). Nice is not enough: Defining caring for students of color. </w:t>
      </w:r>
      <w:r w:rsidRPr="00FC254C">
        <w:rPr>
          <w:i/>
          <w:iCs/>
          <w:color w:val="222222"/>
          <w:shd w:val="clear" w:color="auto" w:fill="FFFFFF"/>
        </w:rPr>
        <w:t>Everyday antiracism: Getting real about race in school</w:t>
      </w:r>
      <w:r w:rsidRPr="00FC254C">
        <w:rPr>
          <w:color w:val="222222"/>
          <w:shd w:val="clear" w:color="auto" w:fill="FFFFFF"/>
        </w:rPr>
        <w:t xml:space="preserve">, </w:t>
      </w:r>
    </w:p>
    <w:p w14:paraId="507A3BA5" w14:textId="554DE654" w:rsidR="00FC254C" w:rsidRPr="00E51275" w:rsidRDefault="00E51275" w:rsidP="00E51275">
      <w:pPr>
        <w:spacing w:line="480" w:lineRule="auto"/>
      </w:pPr>
      <w:r>
        <w:rPr>
          <w:color w:val="222222"/>
          <w:shd w:val="clear" w:color="auto" w:fill="FFFFFF"/>
        </w:rPr>
        <w:tab/>
      </w:r>
      <w:r w:rsidR="00F06488" w:rsidRPr="00FC254C">
        <w:rPr>
          <w:color w:val="222222"/>
          <w:shd w:val="clear" w:color="auto" w:fill="FFFFFF"/>
        </w:rPr>
        <w:t>28-31.</w:t>
      </w:r>
      <w:r w:rsidR="00F06488" w:rsidRPr="00FC254C">
        <w:t xml:space="preserve">  </w:t>
      </w:r>
    </w:p>
    <w:p w14:paraId="096FC684" w14:textId="6F2AFD7E" w:rsidR="00E51275" w:rsidRDefault="00FE19CB" w:rsidP="00E51275">
      <w:pPr>
        <w:spacing w:line="480" w:lineRule="auto"/>
        <w:rPr>
          <w:color w:val="222222"/>
          <w:shd w:val="clear" w:color="auto" w:fill="FFFFFF"/>
        </w:rPr>
      </w:pPr>
      <w:r w:rsidRPr="00FC254C">
        <w:rPr>
          <w:color w:val="222222"/>
          <w:shd w:val="clear" w:color="auto" w:fill="FFFFFF"/>
        </w:rPr>
        <w:t xml:space="preserve">Santamaria, L. J. (2009). Culturally responsive differentiated instruction: Narrowing gaps between best pedagogical practices </w:t>
      </w:r>
    </w:p>
    <w:p w14:paraId="7D2D8FB5" w14:textId="79C7E9CA" w:rsidR="00FC254C" w:rsidRPr="00E51275" w:rsidRDefault="00E51275" w:rsidP="00E51275">
      <w:pPr>
        <w:spacing w:line="480" w:lineRule="auto"/>
        <w:rPr>
          <w:color w:val="222222"/>
          <w:shd w:val="clear" w:color="auto" w:fill="FFFFFF"/>
        </w:rPr>
      </w:pPr>
      <w:r>
        <w:rPr>
          <w:color w:val="222222"/>
          <w:shd w:val="clear" w:color="auto" w:fill="FFFFFF"/>
        </w:rPr>
        <w:tab/>
      </w:r>
      <w:r w:rsidR="00FE19CB" w:rsidRPr="00FC254C">
        <w:rPr>
          <w:color w:val="222222"/>
          <w:shd w:val="clear" w:color="auto" w:fill="FFFFFF"/>
        </w:rPr>
        <w:t>benefiting all learners. </w:t>
      </w:r>
      <w:r w:rsidR="00FE19CB" w:rsidRPr="00FC254C">
        <w:rPr>
          <w:i/>
          <w:iCs/>
          <w:color w:val="222222"/>
          <w:shd w:val="clear" w:color="auto" w:fill="FFFFFF"/>
        </w:rPr>
        <w:t>Teachers College Record</w:t>
      </w:r>
      <w:r w:rsidR="00FE19CB" w:rsidRPr="00FC254C">
        <w:rPr>
          <w:color w:val="222222"/>
          <w:shd w:val="clear" w:color="auto" w:fill="FFFFFF"/>
        </w:rPr>
        <w:t>, </w:t>
      </w:r>
      <w:r w:rsidR="00FE19CB" w:rsidRPr="00FC254C">
        <w:rPr>
          <w:i/>
          <w:iCs/>
          <w:color w:val="222222"/>
          <w:shd w:val="clear" w:color="auto" w:fill="FFFFFF"/>
        </w:rPr>
        <w:t>111</w:t>
      </w:r>
      <w:r w:rsidR="00FE19CB" w:rsidRPr="00FC254C">
        <w:rPr>
          <w:color w:val="222222"/>
          <w:shd w:val="clear" w:color="auto" w:fill="FFFFFF"/>
        </w:rPr>
        <w:t>(1), 214-247.</w:t>
      </w:r>
    </w:p>
    <w:p w14:paraId="57EEFDAD" w14:textId="0560D862" w:rsidR="00FC254C" w:rsidRPr="00FC254C" w:rsidRDefault="00E56DD2" w:rsidP="00E51275">
      <w:pPr>
        <w:spacing w:line="480" w:lineRule="auto"/>
        <w:rPr>
          <w:rFonts w:eastAsia="Times New Roman"/>
        </w:rPr>
      </w:pPr>
      <w:r w:rsidRPr="00FC254C">
        <w:rPr>
          <w:rFonts w:eastAsia="Times New Roman"/>
        </w:rPr>
        <w:t xml:space="preserve">TESOL International Association (TESOL). (2019). Standards for Initial TESOL Pre-K-12 Teacher Preparation Programs.  </w:t>
      </w:r>
    </w:p>
    <w:p w14:paraId="1893EF03" w14:textId="1FC8221B" w:rsidR="00E56DD2" w:rsidRPr="00FC254C" w:rsidRDefault="00E56DD2" w:rsidP="00E51275">
      <w:pPr>
        <w:spacing w:line="480" w:lineRule="auto"/>
        <w:ind w:firstLine="720"/>
        <w:rPr>
          <w:rFonts w:eastAsia="Times New Roman"/>
        </w:rPr>
      </w:pPr>
      <w:r w:rsidRPr="00FC254C">
        <w:rPr>
          <w:rFonts w:eastAsia="Times New Roman"/>
        </w:rPr>
        <w:t xml:space="preserve">Alexandria, VA: Author. </w:t>
      </w:r>
    </w:p>
    <w:p w14:paraId="2FECEFFD" w14:textId="77777777" w:rsidR="00F06488" w:rsidRPr="00FC254C" w:rsidRDefault="00F06488" w:rsidP="00E51275">
      <w:pPr>
        <w:spacing w:line="480" w:lineRule="auto"/>
      </w:pPr>
    </w:p>
    <w:p w14:paraId="2FBF9301" w14:textId="4B5E8652" w:rsidR="00F06488" w:rsidRDefault="00F06488" w:rsidP="00E51275">
      <w:pPr>
        <w:spacing w:line="480" w:lineRule="auto"/>
      </w:pPr>
    </w:p>
    <w:p w14:paraId="0453E231" w14:textId="21192295" w:rsidR="003A5CE4" w:rsidRDefault="003A5CE4" w:rsidP="00E51275">
      <w:pPr>
        <w:spacing w:line="480" w:lineRule="auto"/>
      </w:pPr>
    </w:p>
    <w:p w14:paraId="5C506B1E" w14:textId="142A588F" w:rsidR="003A5CE4" w:rsidRDefault="003A5CE4" w:rsidP="00E51275">
      <w:pPr>
        <w:spacing w:line="480" w:lineRule="auto"/>
      </w:pPr>
    </w:p>
    <w:p w14:paraId="5D356858" w14:textId="77777777" w:rsidR="003A5CE4" w:rsidRPr="003A5CE4" w:rsidRDefault="003A5CE4" w:rsidP="003A5CE4">
      <w:pPr>
        <w:shd w:val="clear" w:color="auto" w:fill="F5F5F5"/>
        <w:rPr>
          <w:rFonts w:ascii="Helvetica Neue" w:eastAsia="Times New Roman" w:hAnsi="Helvetica Neue"/>
          <w:b/>
          <w:bCs/>
          <w:color w:val="000000"/>
        </w:rPr>
      </w:pPr>
      <w:r w:rsidRPr="003A5CE4">
        <w:rPr>
          <w:rFonts w:ascii="Helvetica Neue" w:eastAsia="Times New Roman" w:hAnsi="Helvetica Neue"/>
          <w:b/>
          <w:bCs/>
          <w:color w:val="000000"/>
        </w:rPr>
        <w:lastRenderedPageBreak/>
        <w:t>Initial Philosophical Reflection</w:t>
      </w:r>
    </w:p>
    <w:tbl>
      <w:tblPr>
        <w:tblW w:w="8429" w:type="dxa"/>
        <w:tblCellMar>
          <w:top w:w="15" w:type="dxa"/>
          <w:left w:w="15" w:type="dxa"/>
          <w:bottom w:w="15" w:type="dxa"/>
          <w:right w:w="15" w:type="dxa"/>
        </w:tblCellMar>
        <w:tblLook w:val="04A0" w:firstRow="1" w:lastRow="0" w:firstColumn="1" w:lastColumn="0" w:noHBand="0" w:noVBand="1"/>
      </w:tblPr>
      <w:tblGrid>
        <w:gridCol w:w="2426"/>
        <w:gridCol w:w="6295"/>
        <w:gridCol w:w="839"/>
      </w:tblGrid>
      <w:tr w:rsidR="003A5CE4" w:rsidRPr="003A5CE4" w14:paraId="0A456EFB" w14:textId="77777777" w:rsidTr="003A5CE4">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64F0F074" w14:textId="77777777" w:rsidR="003A5CE4" w:rsidRPr="003A5CE4" w:rsidRDefault="003A5CE4" w:rsidP="003A5CE4">
            <w:pPr>
              <w:jc w:val="center"/>
              <w:divId w:val="776288707"/>
              <w:rPr>
                <w:rFonts w:ascii="Helvetica Neue" w:eastAsia="Times New Roman" w:hAnsi="Helvetica Neue"/>
                <w:color w:val="000000"/>
              </w:rPr>
            </w:pPr>
            <w:r w:rsidRPr="003A5CE4">
              <w:rPr>
                <w:rFonts w:ascii="Helvetica Neue" w:eastAsia="Times New Roman" w:hAnsi="Helvetica Neue"/>
                <w:color w:val="000000"/>
              </w:rPr>
              <w:t>Initial Philosophical Reflection</w:t>
            </w:r>
          </w:p>
        </w:tc>
      </w:tr>
      <w:tr w:rsidR="003A5CE4" w:rsidRPr="003A5CE4" w14:paraId="7F751A5F" w14:textId="77777777" w:rsidTr="003A5CE4">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4BF48AF" w14:textId="77777777" w:rsidR="003A5CE4" w:rsidRPr="003A5CE4" w:rsidRDefault="003A5CE4" w:rsidP="003A5CE4">
            <w:pPr>
              <w:jc w:val="center"/>
              <w:rPr>
                <w:rFonts w:ascii="Helvetica Neue" w:eastAsia="Times New Roman" w:hAnsi="Helvetica Neue"/>
                <w:b/>
                <w:bCs/>
                <w:color w:val="000000"/>
              </w:rPr>
            </w:pPr>
            <w:r w:rsidRPr="003A5CE4">
              <w:rPr>
                <w:rFonts w:ascii="Helvetica Neue" w:eastAsia="Times New Roman" w:hAnsi="Helvetica Neue"/>
                <w:b/>
                <w:bCs/>
                <w:color w:val="000000"/>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9542F93" w14:textId="77777777" w:rsidR="003A5CE4" w:rsidRPr="003A5CE4" w:rsidRDefault="003A5CE4" w:rsidP="003A5CE4">
            <w:pPr>
              <w:jc w:val="center"/>
              <w:rPr>
                <w:rFonts w:ascii="Helvetica Neue" w:eastAsia="Times New Roman" w:hAnsi="Helvetica Neue"/>
                <w:b/>
                <w:bCs/>
                <w:color w:val="000000"/>
              </w:rPr>
            </w:pPr>
            <w:r w:rsidRPr="003A5CE4">
              <w:rPr>
                <w:rFonts w:ascii="Helvetica Neue" w:eastAsia="Times New Roman" w:hAnsi="Helvetica Neue"/>
                <w:b/>
                <w:bCs/>
                <w:color w:val="000000"/>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DB1F79E" w14:textId="77777777" w:rsidR="003A5CE4" w:rsidRPr="003A5CE4" w:rsidRDefault="003A5CE4" w:rsidP="003A5CE4">
            <w:pPr>
              <w:jc w:val="center"/>
              <w:rPr>
                <w:rFonts w:ascii="Helvetica Neue" w:eastAsia="Times New Roman" w:hAnsi="Helvetica Neue"/>
                <w:b/>
                <w:bCs/>
                <w:color w:val="000000"/>
              </w:rPr>
            </w:pPr>
            <w:r w:rsidRPr="003A5CE4">
              <w:rPr>
                <w:rFonts w:ascii="Helvetica Neue" w:eastAsia="Times New Roman" w:hAnsi="Helvetica Neue"/>
                <w:b/>
                <w:bCs/>
                <w:color w:val="000000"/>
              </w:rPr>
              <w:t>Pts</w:t>
            </w:r>
          </w:p>
        </w:tc>
      </w:tr>
      <w:tr w:rsidR="003A5CE4" w:rsidRPr="003A5CE4" w14:paraId="70CC7E29" w14:textId="77777777" w:rsidTr="003A5CE4">
        <w:trPr>
          <w:trHeight w:val="300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4A81B4A2" w14:textId="77777777" w:rsidR="003A5CE4" w:rsidRPr="003A5CE4" w:rsidRDefault="003A5CE4" w:rsidP="003A5CE4">
            <w:pPr>
              <w:textAlignment w:val="center"/>
              <w:rPr>
                <w:rFonts w:ascii="Helvetica Neue" w:eastAsia="Times New Roman" w:hAnsi="Helvetica Neue"/>
                <w:color w:val="000000"/>
              </w:rPr>
            </w:pPr>
            <w:r w:rsidRPr="003A5CE4">
              <w:rPr>
                <w:rFonts w:ascii="Helvetica Neue" w:eastAsia="Times New Roman" w:hAnsi="Helvetica Neue"/>
                <w:color w:val="000000"/>
                <w:bdr w:val="none" w:sz="0" w:space="0" w:color="auto" w:frame="1"/>
              </w:rPr>
              <w:t xml:space="preserve">This criterion is linked to a Learning </w:t>
            </w:r>
            <w:proofErr w:type="spellStart"/>
            <w:r w:rsidRPr="003A5CE4">
              <w:rPr>
                <w:rFonts w:ascii="Helvetica Neue" w:eastAsia="Times New Roman" w:hAnsi="Helvetica Neue"/>
                <w:color w:val="000000"/>
                <w:bdr w:val="none" w:sz="0" w:space="0" w:color="auto" w:frame="1"/>
              </w:rPr>
              <w:t>Outcome</w:t>
            </w:r>
            <w:r w:rsidRPr="003A5CE4">
              <w:rPr>
                <w:rFonts w:ascii="Helvetica Neue" w:eastAsia="Times New Roman" w:hAnsi="Helvetica Neue"/>
                <w:color w:val="000000"/>
              </w:rPr>
              <w:t>Quality</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6269" w:type="dxa"/>
              <w:tblCellMar>
                <w:top w:w="15" w:type="dxa"/>
                <w:left w:w="15" w:type="dxa"/>
                <w:bottom w:w="15" w:type="dxa"/>
                <w:right w:w="15" w:type="dxa"/>
              </w:tblCellMar>
              <w:tblLook w:val="04A0" w:firstRow="1" w:lastRow="0" w:firstColumn="1" w:lastColumn="0" w:noHBand="0" w:noVBand="1"/>
            </w:tblPr>
            <w:tblGrid>
              <w:gridCol w:w="2214"/>
              <w:gridCol w:w="2197"/>
              <w:gridCol w:w="1858"/>
            </w:tblGrid>
            <w:tr w:rsidR="003A5CE4" w:rsidRPr="003A5CE4" w14:paraId="77497D11"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CFB8A15" w14:textId="77777777" w:rsidR="003A5CE4" w:rsidRPr="003A5CE4" w:rsidRDefault="003A5CE4" w:rsidP="003A5CE4">
                  <w:pPr>
                    <w:rPr>
                      <w:rFonts w:eastAsia="Times New Roman"/>
                      <w:b/>
                      <w:bCs/>
                      <w:sz w:val="20"/>
                      <w:szCs w:val="20"/>
                    </w:rPr>
                  </w:pPr>
                  <w:r w:rsidRPr="003A5CE4">
                    <w:rPr>
                      <w:rFonts w:eastAsia="Times New Roman"/>
                      <w:b/>
                      <w:bCs/>
                      <w:sz w:val="20"/>
                      <w:szCs w:val="20"/>
                    </w:rPr>
                    <w:t>3 pts</w:t>
                  </w:r>
                </w:p>
                <w:p w14:paraId="08ED42AA" w14:textId="77777777" w:rsidR="003A5CE4" w:rsidRPr="003A5CE4" w:rsidRDefault="003A5CE4" w:rsidP="003A5CE4">
                  <w:pPr>
                    <w:rPr>
                      <w:rFonts w:eastAsia="Times New Roman"/>
                      <w:b/>
                      <w:bCs/>
                      <w:sz w:val="20"/>
                      <w:szCs w:val="20"/>
                    </w:rPr>
                  </w:pPr>
                  <w:r w:rsidRPr="003A5CE4">
                    <w:rPr>
                      <w:rFonts w:eastAsia="Times New Roman"/>
                      <w:b/>
                      <w:bCs/>
                      <w:sz w:val="20"/>
                      <w:szCs w:val="20"/>
                    </w:rPr>
                    <w:t>Advanced</w:t>
                  </w:r>
                </w:p>
                <w:p w14:paraId="11233121" w14:textId="77777777" w:rsidR="003A5CE4" w:rsidRPr="003A5CE4" w:rsidRDefault="003A5CE4" w:rsidP="003A5CE4">
                  <w:pPr>
                    <w:rPr>
                      <w:rFonts w:eastAsia="Times New Roman"/>
                      <w:sz w:val="20"/>
                      <w:szCs w:val="20"/>
                    </w:rPr>
                  </w:pPr>
                  <w:r w:rsidRPr="003A5CE4">
                    <w:rPr>
                      <w:rFonts w:eastAsia="Times New Roman"/>
                      <w:sz w:val="20"/>
                      <w:szCs w:val="20"/>
                    </w:rPr>
                    <w:t>Each of the 5 questions is thoughtfully addressed in a response of 60 - 100 words.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E206967" w14:textId="77777777" w:rsidR="003A5CE4" w:rsidRPr="003A5CE4" w:rsidRDefault="003A5CE4" w:rsidP="003A5CE4">
                  <w:pPr>
                    <w:rPr>
                      <w:rFonts w:eastAsia="Times New Roman"/>
                      <w:b/>
                      <w:bCs/>
                      <w:sz w:val="20"/>
                      <w:szCs w:val="20"/>
                    </w:rPr>
                  </w:pPr>
                  <w:r w:rsidRPr="003A5CE4">
                    <w:rPr>
                      <w:rFonts w:eastAsia="Times New Roman"/>
                      <w:b/>
                      <w:bCs/>
                      <w:sz w:val="20"/>
                      <w:szCs w:val="20"/>
                    </w:rPr>
                    <w:t>2 pts</w:t>
                  </w:r>
                </w:p>
                <w:p w14:paraId="0C78408E" w14:textId="77777777" w:rsidR="003A5CE4" w:rsidRPr="003A5CE4" w:rsidRDefault="003A5CE4" w:rsidP="003A5CE4">
                  <w:pPr>
                    <w:rPr>
                      <w:rFonts w:eastAsia="Times New Roman"/>
                      <w:b/>
                      <w:bCs/>
                      <w:sz w:val="20"/>
                      <w:szCs w:val="20"/>
                    </w:rPr>
                  </w:pPr>
                  <w:r w:rsidRPr="003A5CE4">
                    <w:rPr>
                      <w:rFonts w:eastAsia="Times New Roman"/>
                      <w:b/>
                      <w:bCs/>
                      <w:sz w:val="20"/>
                      <w:szCs w:val="20"/>
                    </w:rPr>
                    <w:t>Proficient</w:t>
                  </w:r>
                </w:p>
                <w:p w14:paraId="7C513A89" w14:textId="77777777" w:rsidR="003A5CE4" w:rsidRPr="003A5CE4" w:rsidRDefault="003A5CE4" w:rsidP="003A5CE4">
                  <w:pPr>
                    <w:rPr>
                      <w:rFonts w:eastAsia="Times New Roman"/>
                      <w:sz w:val="20"/>
                      <w:szCs w:val="20"/>
                    </w:rPr>
                  </w:pPr>
                  <w:r w:rsidRPr="003A5CE4">
                    <w:rPr>
                      <w:rFonts w:eastAsia="Times New Roman"/>
                      <w:sz w:val="20"/>
                      <w:szCs w:val="20"/>
                    </w:rPr>
                    <w:t>Each of the 5 questions is thoughtfully addressed in a response of 50 - 75 words.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33F8764" w14:textId="77777777" w:rsidR="003A5CE4" w:rsidRPr="003A5CE4" w:rsidRDefault="003A5CE4" w:rsidP="003A5CE4">
                  <w:pPr>
                    <w:rPr>
                      <w:rFonts w:eastAsia="Times New Roman"/>
                      <w:b/>
                      <w:bCs/>
                      <w:sz w:val="20"/>
                      <w:szCs w:val="20"/>
                    </w:rPr>
                  </w:pPr>
                  <w:r w:rsidRPr="003A5CE4">
                    <w:rPr>
                      <w:rFonts w:eastAsia="Times New Roman"/>
                      <w:b/>
                      <w:bCs/>
                      <w:sz w:val="20"/>
                      <w:szCs w:val="20"/>
                    </w:rPr>
                    <w:t>1 pts</w:t>
                  </w:r>
                </w:p>
                <w:p w14:paraId="4739D747" w14:textId="77777777" w:rsidR="003A5CE4" w:rsidRPr="003A5CE4" w:rsidRDefault="003A5CE4" w:rsidP="003A5CE4">
                  <w:pPr>
                    <w:rPr>
                      <w:rFonts w:eastAsia="Times New Roman"/>
                      <w:b/>
                      <w:bCs/>
                      <w:sz w:val="20"/>
                      <w:szCs w:val="20"/>
                    </w:rPr>
                  </w:pPr>
                  <w:r w:rsidRPr="003A5CE4">
                    <w:rPr>
                      <w:rFonts w:eastAsia="Times New Roman"/>
                      <w:b/>
                      <w:bCs/>
                      <w:sz w:val="20"/>
                      <w:szCs w:val="20"/>
                    </w:rPr>
                    <w:t>Novice</w:t>
                  </w:r>
                </w:p>
                <w:p w14:paraId="1104915E" w14:textId="77777777" w:rsidR="003A5CE4" w:rsidRPr="003A5CE4" w:rsidRDefault="003A5CE4" w:rsidP="003A5CE4">
                  <w:pPr>
                    <w:rPr>
                      <w:rFonts w:eastAsia="Times New Roman"/>
                      <w:sz w:val="20"/>
                      <w:szCs w:val="20"/>
                    </w:rPr>
                  </w:pPr>
                  <w:r w:rsidRPr="003A5CE4">
                    <w:rPr>
                      <w:rFonts w:eastAsia="Times New Roman"/>
                      <w:sz w:val="20"/>
                      <w:szCs w:val="20"/>
                    </w:rPr>
                    <w:t>Each of the 5 questions is addressed in a response of 25 - 50 words.</w:t>
                  </w:r>
                </w:p>
              </w:tc>
            </w:tr>
          </w:tbl>
          <w:p w14:paraId="594FDEAC" w14:textId="77777777" w:rsidR="003A5CE4" w:rsidRPr="003A5CE4" w:rsidRDefault="003A5CE4" w:rsidP="003A5CE4">
            <w:pPr>
              <w:rPr>
                <w:rFonts w:ascii="Helvetica Neue" w:eastAsia="Times New Roman" w:hAnsi="Helvetica Neue"/>
                <w:color w:val="000000"/>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681E6318" w14:textId="77777777" w:rsidR="003A5CE4" w:rsidRPr="003A5CE4" w:rsidRDefault="003A5CE4" w:rsidP="003A5CE4">
            <w:pPr>
              <w:rPr>
                <w:rFonts w:ascii="Helvetica Neue" w:eastAsia="Times New Roman" w:hAnsi="Helvetica Neue"/>
                <w:color w:val="000000"/>
              </w:rPr>
            </w:pPr>
            <w:r w:rsidRPr="003A5CE4">
              <w:rPr>
                <w:rFonts w:ascii="Helvetica Neue" w:eastAsia="Times New Roman" w:hAnsi="Helvetica Neue"/>
                <w:color w:val="000000"/>
              </w:rPr>
              <w:t>3 pts</w:t>
            </w:r>
          </w:p>
        </w:tc>
      </w:tr>
      <w:tr w:rsidR="003A5CE4" w:rsidRPr="003A5CE4" w14:paraId="240FA57F" w14:textId="77777777" w:rsidTr="003A5CE4">
        <w:trPr>
          <w:trHeight w:val="2055"/>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010E10E" w14:textId="77777777" w:rsidR="003A5CE4" w:rsidRPr="003A5CE4" w:rsidRDefault="003A5CE4" w:rsidP="003A5CE4">
            <w:pPr>
              <w:textAlignment w:val="center"/>
              <w:rPr>
                <w:rFonts w:ascii="Helvetica Neue" w:eastAsia="Times New Roman" w:hAnsi="Helvetica Neue"/>
                <w:color w:val="000000"/>
              </w:rPr>
            </w:pPr>
            <w:r w:rsidRPr="003A5CE4">
              <w:rPr>
                <w:rFonts w:ascii="Helvetica Neue" w:eastAsia="Times New Roman" w:hAnsi="Helvetica Neue"/>
                <w:color w:val="000000"/>
                <w:bdr w:val="none" w:sz="0" w:space="0" w:color="auto" w:frame="1"/>
              </w:rPr>
              <w:t xml:space="preserve">This criterion is linked to a Learning </w:t>
            </w:r>
            <w:proofErr w:type="spellStart"/>
            <w:r w:rsidRPr="003A5CE4">
              <w:rPr>
                <w:rFonts w:ascii="Helvetica Neue" w:eastAsia="Times New Roman" w:hAnsi="Helvetica Neue"/>
                <w:color w:val="000000"/>
                <w:bdr w:val="none" w:sz="0" w:space="0" w:color="auto" w:frame="1"/>
              </w:rPr>
              <w:t>Outcome</w:t>
            </w:r>
            <w:r w:rsidRPr="003A5CE4">
              <w:rPr>
                <w:rFonts w:ascii="Helvetica Neue" w:eastAsia="Times New Roman" w:hAnsi="Helvetica Neue"/>
                <w:color w:val="000000"/>
              </w:rPr>
              <w:t>Grammar</w:t>
            </w:r>
            <w:proofErr w:type="spellEnd"/>
            <w:r w:rsidRPr="003A5CE4">
              <w:rPr>
                <w:rFonts w:ascii="Helvetica Neue" w:eastAsia="Times New Roman" w:hAnsi="Helvetica Neue"/>
                <w:color w:val="000000"/>
              </w:rPr>
              <w:t xml:space="preserve"> and Mechanics</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6269" w:type="dxa"/>
              <w:tblCellMar>
                <w:top w:w="15" w:type="dxa"/>
                <w:left w:w="15" w:type="dxa"/>
                <w:bottom w:w="15" w:type="dxa"/>
                <w:right w:w="15" w:type="dxa"/>
              </w:tblCellMar>
              <w:tblLook w:val="04A0" w:firstRow="1" w:lastRow="0" w:firstColumn="1" w:lastColumn="0" w:noHBand="0" w:noVBand="1"/>
            </w:tblPr>
            <w:tblGrid>
              <w:gridCol w:w="2159"/>
              <w:gridCol w:w="1969"/>
              <w:gridCol w:w="2141"/>
            </w:tblGrid>
            <w:tr w:rsidR="003A5CE4" w:rsidRPr="003A5CE4" w14:paraId="0FEC8EB2"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296C128" w14:textId="77777777" w:rsidR="003A5CE4" w:rsidRPr="003A5CE4" w:rsidRDefault="003A5CE4" w:rsidP="003A5CE4">
                  <w:pPr>
                    <w:rPr>
                      <w:rFonts w:eastAsia="Times New Roman"/>
                      <w:b/>
                      <w:bCs/>
                      <w:sz w:val="20"/>
                      <w:szCs w:val="20"/>
                    </w:rPr>
                  </w:pPr>
                  <w:r w:rsidRPr="003A5CE4">
                    <w:rPr>
                      <w:rFonts w:eastAsia="Times New Roman"/>
                      <w:b/>
                      <w:bCs/>
                      <w:sz w:val="20"/>
                      <w:szCs w:val="20"/>
                    </w:rPr>
                    <w:t>3 pts</w:t>
                  </w:r>
                </w:p>
                <w:p w14:paraId="7C7D0B19" w14:textId="77777777" w:rsidR="003A5CE4" w:rsidRPr="003A5CE4" w:rsidRDefault="003A5CE4" w:rsidP="003A5CE4">
                  <w:pPr>
                    <w:rPr>
                      <w:rFonts w:eastAsia="Times New Roman"/>
                      <w:b/>
                      <w:bCs/>
                      <w:sz w:val="20"/>
                      <w:szCs w:val="20"/>
                    </w:rPr>
                  </w:pPr>
                  <w:r w:rsidRPr="003A5CE4">
                    <w:rPr>
                      <w:rFonts w:eastAsia="Times New Roman"/>
                      <w:b/>
                      <w:bCs/>
                      <w:sz w:val="20"/>
                      <w:szCs w:val="20"/>
                    </w:rPr>
                    <w:t>Advanced</w:t>
                  </w:r>
                </w:p>
                <w:p w14:paraId="641FA9AD" w14:textId="77777777" w:rsidR="003A5CE4" w:rsidRPr="003A5CE4" w:rsidRDefault="003A5CE4" w:rsidP="003A5CE4">
                  <w:pPr>
                    <w:rPr>
                      <w:rFonts w:eastAsia="Times New Roman"/>
                      <w:sz w:val="20"/>
                      <w:szCs w:val="20"/>
                    </w:rPr>
                  </w:pPr>
                  <w:r w:rsidRPr="003A5CE4">
                    <w:rPr>
                      <w:rFonts w:eastAsia="Times New Roman"/>
                      <w:sz w:val="20"/>
                      <w:szCs w:val="20"/>
                    </w:rPr>
                    <w:t>Assignment contains 2 or fewer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DBD4BC2" w14:textId="77777777" w:rsidR="003A5CE4" w:rsidRPr="003A5CE4" w:rsidRDefault="003A5CE4" w:rsidP="003A5CE4">
                  <w:pPr>
                    <w:rPr>
                      <w:rFonts w:eastAsia="Times New Roman"/>
                      <w:b/>
                      <w:bCs/>
                      <w:sz w:val="20"/>
                      <w:szCs w:val="20"/>
                    </w:rPr>
                  </w:pPr>
                  <w:r w:rsidRPr="003A5CE4">
                    <w:rPr>
                      <w:rFonts w:eastAsia="Times New Roman"/>
                      <w:b/>
                      <w:bCs/>
                      <w:sz w:val="20"/>
                      <w:szCs w:val="20"/>
                    </w:rPr>
                    <w:t>2 pts</w:t>
                  </w:r>
                </w:p>
                <w:p w14:paraId="52101942" w14:textId="77777777" w:rsidR="003A5CE4" w:rsidRPr="003A5CE4" w:rsidRDefault="003A5CE4" w:rsidP="003A5CE4">
                  <w:pPr>
                    <w:rPr>
                      <w:rFonts w:eastAsia="Times New Roman"/>
                      <w:b/>
                      <w:bCs/>
                      <w:sz w:val="20"/>
                      <w:szCs w:val="20"/>
                    </w:rPr>
                  </w:pPr>
                  <w:r w:rsidRPr="003A5CE4">
                    <w:rPr>
                      <w:rFonts w:eastAsia="Times New Roman"/>
                      <w:b/>
                      <w:bCs/>
                      <w:sz w:val="20"/>
                      <w:szCs w:val="20"/>
                    </w:rPr>
                    <w:t>Proficient</w:t>
                  </w:r>
                </w:p>
                <w:p w14:paraId="4EA5D344" w14:textId="77777777" w:rsidR="003A5CE4" w:rsidRPr="003A5CE4" w:rsidRDefault="003A5CE4" w:rsidP="003A5CE4">
                  <w:pPr>
                    <w:rPr>
                      <w:rFonts w:eastAsia="Times New Roman"/>
                      <w:sz w:val="20"/>
                      <w:szCs w:val="20"/>
                    </w:rPr>
                  </w:pPr>
                  <w:r w:rsidRPr="003A5CE4">
                    <w:rPr>
                      <w:rFonts w:eastAsia="Times New Roman"/>
                      <w:sz w:val="20"/>
                      <w:szCs w:val="20"/>
                    </w:rPr>
                    <w:t>Assignment contains 3 - 5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AA6ACD2" w14:textId="77777777" w:rsidR="003A5CE4" w:rsidRPr="003A5CE4" w:rsidRDefault="003A5CE4" w:rsidP="003A5CE4">
                  <w:pPr>
                    <w:rPr>
                      <w:rFonts w:eastAsia="Times New Roman"/>
                      <w:b/>
                      <w:bCs/>
                      <w:sz w:val="20"/>
                      <w:szCs w:val="20"/>
                    </w:rPr>
                  </w:pPr>
                  <w:r w:rsidRPr="003A5CE4">
                    <w:rPr>
                      <w:rFonts w:eastAsia="Times New Roman"/>
                      <w:b/>
                      <w:bCs/>
                      <w:sz w:val="20"/>
                      <w:szCs w:val="20"/>
                    </w:rPr>
                    <w:t>1 pts</w:t>
                  </w:r>
                </w:p>
                <w:p w14:paraId="7740DB50" w14:textId="77777777" w:rsidR="003A5CE4" w:rsidRPr="003A5CE4" w:rsidRDefault="003A5CE4" w:rsidP="003A5CE4">
                  <w:pPr>
                    <w:rPr>
                      <w:rFonts w:eastAsia="Times New Roman"/>
                      <w:b/>
                      <w:bCs/>
                      <w:sz w:val="20"/>
                      <w:szCs w:val="20"/>
                    </w:rPr>
                  </w:pPr>
                  <w:r w:rsidRPr="003A5CE4">
                    <w:rPr>
                      <w:rFonts w:eastAsia="Times New Roman"/>
                      <w:b/>
                      <w:bCs/>
                      <w:sz w:val="20"/>
                      <w:szCs w:val="20"/>
                    </w:rPr>
                    <w:t>Novice</w:t>
                  </w:r>
                </w:p>
                <w:p w14:paraId="0E2A82E7" w14:textId="77777777" w:rsidR="003A5CE4" w:rsidRPr="003A5CE4" w:rsidRDefault="003A5CE4" w:rsidP="003A5CE4">
                  <w:pPr>
                    <w:rPr>
                      <w:rFonts w:eastAsia="Times New Roman"/>
                      <w:sz w:val="20"/>
                      <w:szCs w:val="20"/>
                    </w:rPr>
                  </w:pPr>
                  <w:r w:rsidRPr="003A5CE4">
                    <w:rPr>
                      <w:rFonts w:eastAsia="Times New Roman"/>
                      <w:sz w:val="20"/>
                      <w:szCs w:val="20"/>
                    </w:rPr>
                    <w:t>Assignment contains 6 or more errors.</w:t>
                  </w:r>
                </w:p>
              </w:tc>
            </w:tr>
          </w:tbl>
          <w:p w14:paraId="012AEDAD" w14:textId="77777777" w:rsidR="003A5CE4" w:rsidRPr="003A5CE4" w:rsidRDefault="003A5CE4" w:rsidP="003A5CE4">
            <w:pPr>
              <w:rPr>
                <w:rFonts w:ascii="Helvetica Neue" w:eastAsia="Times New Roman" w:hAnsi="Helvetica Neue"/>
                <w:color w:val="000000"/>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66ECC35D" w14:textId="77777777" w:rsidR="003A5CE4" w:rsidRPr="003A5CE4" w:rsidRDefault="003A5CE4" w:rsidP="003A5CE4">
            <w:pPr>
              <w:rPr>
                <w:rFonts w:ascii="Helvetica Neue" w:eastAsia="Times New Roman" w:hAnsi="Helvetica Neue"/>
                <w:color w:val="000000"/>
              </w:rPr>
            </w:pPr>
            <w:r w:rsidRPr="003A5CE4">
              <w:rPr>
                <w:rFonts w:ascii="Helvetica Neue" w:eastAsia="Times New Roman" w:hAnsi="Helvetica Neue"/>
                <w:color w:val="000000"/>
              </w:rPr>
              <w:t>3 pts</w:t>
            </w:r>
          </w:p>
        </w:tc>
      </w:tr>
      <w:tr w:rsidR="003A5CE4" w:rsidRPr="003A5CE4" w14:paraId="656A8207" w14:textId="77777777" w:rsidTr="003A5CE4">
        <w:trPr>
          <w:trHeight w:val="1425"/>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74CCEDC" w14:textId="77777777" w:rsidR="003A5CE4" w:rsidRPr="003A5CE4" w:rsidRDefault="003A5CE4" w:rsidP="003A5CE4">
            <w:pPr>
              <w:textAlignment w:val="center"/>
              <w:rPr>
                <w:rFonts w:ascii="Helvetica Neue" w:eastAsia="Times New Roman" w:hAnsi="Helvetica Neue"/>
                <w:color w:val="000000"/>
              </w:rPr>
            </w:pPr>
            <w:r w:rsidRPr="003A5CE4">
              <w:rPr>
                <w:rFonts w:ascii="Helvetica Neue" w:eastAsia="Times New Roman" w:hAnsi="Helvetica Neue"/>
                <w:color w:val="000000"/>
                <w:bdr w:val="none" w:sz="0" w:space="0" w:color="auto" w:frame="1"/>
              </w:rPr>
              <w:t xml:space="preserve">This criterion is linked to a Learning </w:t>
            </w:r>
            <w:proofErr w:type="spellStart"/>
            <w:r w:rsidRPr="003A5CE4">
              <w:rPr>
                <w:rFonts w:ascii="Helvetica Neue" w:eastAsia="Times New Roman" w:hAnsi="Helvetica Neue"/>
                <w:color w:val="000000"/>
                <w:bdr w:val="none" w:sz="0" w:space="0" w:color="auto" w:frame="1"/>
              </w:rPr>
              <w:t>Outcome</w:t>
            </w:r>
            <w:r w:rsidRPr="003A5CE4">
              <w:rPr>
                <w:rFonts w:ascii="Helvetica Neue" w:eastAsia="Times New Roman" w:hAnsi="Helvetica Neue"/>
                <w:color w:val="000000"/>
              </w:rPr>
              <w:t>Timeliness</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6269" w:type="dxa"/>
              <w:tblCellMar>
                <w:top w:w="15" w:type="dxa"/>
                <w:left w:w="15" w:type="dxa"/>
                <w:bottom w:w="15" w:type="dxa"/>
                <w:right w:w="15" w:type="dxa"/>
              </w:tblCellMar>
              <w:tblLook w:val="04A0" w:firstRow="1" w:lastRow="0" w:firstColumn="1" w:lastColumn="0" w:noHBand="0" w:noVBand="1"/>
            </w:tblPr>
            <w:tblGrid>
              <w:gridCol w:w="3265"/>
              <w:gridCol w:w="1502"/>
              <w:gridCol w:w="1502"/>
            </w:tblGrid>
            <w:tr w:rsidR="003A5CE4" w:rsidRPr="003A5CE4" w14:paraId="55D10209"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8A8799B" w14:textId="77777777" w:rsidR="003A5CE4" w:rsidRPr="003A5CE4" w:rsidRDefault="003A5CE4" w:rsidP="003A5CE4">
                  <w:pPr>
                    <w:rPr>
                      <w:rFonts w:eastAsia="Times New Roman"/>
                      <w:b/>
                      <w:bCs/>
                      <w:sz w:val="20"/>
                      <w:szCs w:val="20"/>
                    </w:rPr>
                  </w:pPr>
                  <w:r w:rsidRPr="003A5CE4">
                    <w:rPr>
                      <w:rFonts w:eastAsia="Times New Roman"/>
                      <w:b/>
                      <w:bCs/>
                      <w:sz w:val="20"/>
                      <w:szCs w:val="20"/>
                    </w:rPr>
                    <w:t>1 pts</w:t>
                  </w:r>
                </w:p>
                <w:p w14:paraId="624E052D" w14:textId="77777777" w:rsidR="003A5CE4" w:rsidRPr="003A5CE4" w:rsidRDefault="003A5CE4" w:rsidP="003A5CE4">
                  <w:pPr>
                    <w:rPr>
                      <w:rFonts w:eastAsia="Times New Roman"/>
                      <w:b/>
                      <w:bCs/>
                      <w:sz w:val="20"/>
                      <w:szCs w:val="20"/>
                    </w:rPr>
                  </w:pPr>
                  <w:r w:rsidRPr="003A5CE4">
                    <w:rPr>
                      <w:rFonts w:eastAsia="Times New Roman"/>
                      <w:b/>
                      <w:bCs/>
                      <w:sz w:val="20"/>
                      <w:szCs w:val="20"/>
                    </w:rPr>
                    <w:t>Timeliness</w:t>
                  </w:r>
                </w:p>
                <w:p w14:paraId="66296F54" w14:textId="77777777" w:rsidR="003A5CE4" w:rsidRPr="003A5CE4" w:rsidRDefault="003A5CE4" w:rsidP="003A5CE4">
                  <w:pPr>
                    <w:rPr>
                      <w:rFonts w:eastAsia="Times New Roman"/>
                      <w:sz w:val="20"/>
                      <w:szCs w:val="20"/>
                    </w:rPr>
                  </w:pPr>
                  <w:r w:rsidRPr="003A5CE4">
                    <w:rPr>
                      <w:rFonts w:eastAsia="Times New Roman"/>
                      <w:sz w:val="20"/>
                      <w:szCs w:val="20"/>
                    </w:rPr>
                    <w:t>Paper is posted by Module 2.</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EA0DD81" w14:textId="77777777" w:rsidR="003A5CE4" w:rsidRPr="003A5CE4" w:rsidRDefault="003A5CE4" w:rsidP="003A5CE4">
                  <w:pPr>
                    <w:rPr>
                      <w:rFonts w:eastAsia="Times New Roman"/>
                      <w:b/>
                      <w:bCs/>
                      <w:sz w:val="20"/>
                      <w:szCs w:val="20"/>
                    </w:rPr>
                  </w:pPr>
                  <w:r w:rsidRPr="003A5CE4">
                    <w:rPr>
                      <w:rFonts w:eastAsia="Times New Roman"/>
                      <w:b/>
                      <w:bCs/>
                      <w:sz w:val="20"/>
                      <w:szCs w:val="20"/>
                    </w:rPr>
                    <w:t>0 pts</w:t>
                  </w:r>
                </w:p>
                <w:p w14:paraId="5C5E7E98" w14:textId="77777777" w:rsidR="003A5CE4" w:rsidRPr="003A5CE4" w:rsidRDefault="003A5CE4" w:rsidP="003A5CE4">
                  <w:pPr>
                    <w:rPr>
                      <w:rFonts w:eastAsia="Times New Roman"/>
                      <w:b/>
                      <w:bCs/>
                      <w:sz w:val="20"/>
                      <w:szCs w:val="20"/>
                    </w:rPr>
                  </w:pPr>
                  <w:r w:rsidRPr="003A5CE4">
                    <w:rPr>
                      <w:rFonts w:eastAsia="Times New Roman"/>
                      <w:b/>
                      <w:bCs/>
                      <w:sz w:val="20"/>
                      <w:szCs w:val="20"/>
                    </w:rPr>
                    <w:t>Timeliness</w:t>
                  </w:r>
                </w:p>
                <w:p w14:paraId="302B7A2A" w14:textId="77777777" w:rsidR="003A5CE4" w:rsidRPr="003A5CE4" w:rsidRDefault="003A5CE4" w:rsidP="003A5CE4">
                  <w:pPr>
                    <w:rPr>
                      <w:rFonts w:eastAsia="Times New Roman"/>
                      <w:sz w:val="20"/>
                      <w:szCs w:val="20"/>
                    </w:rPr>
                  </w:pPr>
                  <w:r w:rsidRPr="003A5CE4">
                    <w:rPr>
                      <w:rFonts w:eastAsia="Times New Roman"/>
                      <w:sz w:val="20"/>
                      <w:szCs w:val="20"/>
                    </w:rPr>
                    <w:t>N/A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EFA7B25" w14:textId="77777777" w:rsidR="003A5CE4" w:rsidRPr="003A5CE4" w:rsidRDefault="003A5CE4" w:rsidP="003A5CE4">
                  <w:pPr>
                    <w:rPr>
                      <w:rFonts w:eastAsia="Times New Roman"/>
                      <w:b/>
                      <w:bCs/>
                      <w:sz w:val="20"/>
                      <w:szCs w:val="20"/>
                    </w:rPr>
                  </w:pPr>
                  <w:r w:rsidRPr="003A5CE4">
                    <w:rPr>
                      <w:rFonts w:eastAsia="Times New Roman"/>
                      <w:b/>
                      <w:bCs/>
                      <w:sz w:val="20"/>
                      <w:szCs w:val="20"/>
                    </w:rPr>
                    <w:t>0 pts</w:t>
                  </w:r>
                </w:p>
                <w:p w14:paraId="3A5304C5" w14:textId="77777777" w:rsidR="003A5CE4" w:rsidRPr="003A5CE4" w:rsidRDefault="003A5CE4" w:rsidP="003A5CE4">
                  <w:pPr>
                    <w:rPr>
                      <w:rFonts w:eastAsia="Times New Roman"/>
                      <w:b/>
                      <w:bCs/>
                      <w:sz w:val="20"/>
                      <w:szCs w:val="20"/>
                    </w:rPr>
                  </w:pPr>
                  <w:r w:rsidRPr="003A5CE4">
                    <w:rPr>
                      <w:rFonts w:eastAsia="Times New Roman"/>
                      <w:b/>
                      <w:bCs/>
                      <w:sz w:val="20"/>
                      <w:szCs w:val="20"/>
                    </w:rPr>
                    <w:t>Timeliness</w:t>
                  </w:r>
                </w:p>
                <w:p w14:paraId="1DEADA9A" w14:textId="77777777" w:rsidR="003A5CE4" w:rsidRPr="003A5CE4" w:rsidRDefault="003A5CE4" w:rsidP="003A5CE4">
                  <w:pPr>
                    <w:rPr>
                      <w:rFonts w:eastAsia="Times New Roman"/>
                      <w:sz w:val="20"/>
                      <w:szCs w:val="20"/>
                    </w:rPr>
                  </w:pPr>
                  <w:r w:rsidRPr="003A5CE4">
                    <w:rPr>
                      <w:rFonts w:eastAsia="Times New Roman"/>
                      <w:sz w:val="20"/>
                      <w:szCs w:val="20"/>
                    </w:rPr>
                    <w:t>N/A</w:t>
                  </w:r>
                </w:p>
              </w:tc>
            </w:tr>
          </w:tbl>
          <w:p w14:paraId="4E480708" w14:textId="77777777" w:rsidR="003A5CE4" w:rsidRPr="003A5CE4" w:rsidRDefault="003A5CE4" w:rsidP="003A5CE4">
            <w:pPr>
              <w:rPr>
                <w:rFonts w:ascii="Helvetica Neue" w:eastAsia="Times New Roman" w:hAnsi="Helvetica Neue"/>
                <w:color w:val="000000"/>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C42B019" w14:textId="77777777" w:rsidR="003A5CE4" w:rsidRPr="003A5CE4" w:rsidRDefault="003A5CE4" w:rsidP="003A5CE4">
            <w:pPr>
              <w:rPr>
                <w:rFonts w:ascii="Helvetica Neue" w:eastAsia="Times New Roman" w:hAnsi="Helvetica Neue"/>
                <w:color w:val="000000"/>
              </w:rPr>
            </w:pPr>
            <w:r w:rsidRPr="003A5CE4">
              <w:rPr>
                <w:rFonts w:ascii="Helvetica Neue" w:eastAsia="Times New Roman" w:hAnsi="Helvetica Neue"/>
                <w:color w:val="000000"/>
              </w:rPr>
              <w:t>1 pts</w:t>
            </w:r>
          </w:p>
        </w:tc>
      </w:tr>
      <w:tr w:rsidR="003A5CE4" w:rsidRPr="003A5CE4" w14:paraId="40563C3B" w14:textId="77777777" w:rsidTr="003A5CE4">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420B234E" w14:textId="77777777" w:rsidR="003A5CE4" w:rsidRPr="003A5CE4" w:rsidRDefault="003A5CE4" w:rsidP="003A5CE4">
            <w:pPr>
              <w:rPr>
                <w:rFonts w:ascii="Helvetica Neue" w:eastAsia="Times New Roman" w:hAnsi="Helvetica Neue"/>
                <w:color w:val="000000"/>
              </w:rPr>
            </w:pPr>
            <w:r w:rsidRPr="003A5CE4">
              <w:rPr>
                <w:rFonts w:ascii="Helvetica Neue" w:eastAsia="Times New Roman" w:hAnsi="Helvetica Neue"/>
                <w:color w:val="000000"/>
              </w:rPr>
              <w:t>Total Points: 7</w:t>
            </w:r>
          </w:p>
        </w:tc>
      </w:tr>
    </w:tbl>
    <w:p w14:paraId="379426B0" w14:textId="77777777" w:rsidR="003A5CE4" w:rsidRPr="00FC254C" w:rsidRDefault="003A5CE4" w:rsidP="00E51275">
      <w:pPr>
        <w:spacing w:line="480" w:lineRule="auto"/>
      </w:pPr>
    </w:p>
    <w:sectPr w:rsidR="003A5CE4" w:rsidRPr="00FC254C" w:rsidSect="004A0E5F">
      <w:headerReference w:type="even" r:id="rId21"/>
      <w:headerReference w:type="default" r:id="rId22"/>
      <w:footerReference w:type="default" r:id="rId23"/>
      <w:headerReference w:type="first" r:id="rId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41D5C0" w14:textId="77777777" w:rsidR="004B063E" w:rsidRDefault="004B063E" w:rsidP="004A0E5F">
      <w:r>
        <w:separator/>
      </w:r>
    </w:p>
  </w:endnote>
  <w:endnote w:type="continuationSeparator" w:id="0">
    <w:p w14:paraId="4333E8E3" w14:textId="77777777" w:rsidR="004B063E" w:rsidRDefault="004B063E" w:rsidP="004A0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3825639"/>
      <w:docPartObj>
        <w:docPartGallery w:val="Page Numbers (Bottom of Page)"/>
        <w:docPartUnique/>
      </w:docPartObj>
    </w:sdtPr>
    <w:sdtEndPr>
      <w:rPr>
        <w:noProof/>
      </w:rPr>
    </w:sdtEndPr>
    <w:sdtContent>
      <w:p w14:paraId="6028E74C" w14:textId="77777777" w:rsidR="00F06488" w:rsidRDefault="00F06488">
        <w:pPr>
          <w:pStyle w:val="Footer"/>
          <w:jc w:val="right"/>
        </w:pPr>
        <w:r>
          <w:fldChar w:fldCharType="begin"/>
        </w:r>
        <w:r>
          <w:instrText xml:space="preserve"> PAGE   \* MERGEFORMAT </w:instrText>
        </w:r>
        <w:r>
          <w:fldChar w:fldCharType="separate"/>
        </w:r>
        <w:r w:rsidR="000A4949">
          <w:rPr>
            <w:noProof/>
          </w:rPr>
          <w:t>1</w:t>
        </w:r>
        <w:r>
          <w:rPr>
            <w:noProof/>
          </w:rPr>
          <w:fldChar w:fldCharType="end"/>
        </w:r>
      </w:p>
    </w:sdtContent>
  </w:sdt>
  <w:p w14:paraId="1C3E49DE" w14:textId="77777777" w:rsidR="00F06488" w:rsidRDefault="00F06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C3E11" w14:textId="77777777" w:rsidR="004B063E" w:rsidRDefault="004B063E" w:rsidP="004A0E5F">
      <w:r>
        <w:separator/>
      </w:r>
    </w:p>
  </w:footnote>
  <w:footnote w:type="continuationSeparator" w:id="0">
    <w:p w14:paraId="328591B9" w14:textId="77777777" w:rsidR="004B063E" w:rsidRDefault="004B063E" w:rsidP="004A0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0A763" w14:textId="77777777" w:rsidR="004A0E5F" w:rsidRDefault="004B063E">
    <w:pPr>
      <w:pStyle w:val="Header"/>
    </w:pPr>
    <w:r>
      <w:rPr>
        <w:noProof/>
      </w:rPr>
      <w:pict w14:anchorId="7BF42B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956407" o:spid="_x0000_s2050" type="#_x0000_t75" alt="" style="position:absolute;margin-left:0;margin-top:0;width:647.75pt;height:242.45pt;z-index:-251656192;mso-wrap-edited:f;mso-width-percent:0;mso-height-percent:0;mso-position-horizontal:center;mso-position-horizontal-relative:margin;mso-position-vertical:center;mso-position-vertical-relative:margin;mso-width-percent:0;mso-height-percent:0" o:allowincell="f">
          <v:imagedata r:id="rId1" o:title="TC GS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967A1" w14:textId="469F6881" w:rsidR="004A0E5F" w:rsidRPr="00F06488" w:rsidRDefault="00F06488" w:rsidP="00F06488">
    <w:pPr>
      <w:pStyle w:val="Header"/>
      <w:jc w:val="center"/>
      <w:rPr>
        <w:b/>
        <w:i/>
        <w:sz w:val="52"/>
        <w:szCs w:val="52"/>
      </w:rPr>
    </w:pPr>
    <w:r w:rsidRPr="00F06488">
      <w:rPr>
        <w:b/>
        <w:i/>
        <w:sz w:val="52"/>
        <w:szCs w:val="52"/>
      </w:rPr>
      <w:t>Leading and Learning from Praxis: Serving with Compassion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F8B166" w14:textId="77777777" w:rsidR="004A0E5F" w:rsidRDefault="004B063E">
    <w:pPr>
      <w:pStyle w:val="Header"/>
    </w:pPr>
    <w:r>
      <w:rPr>
        <w:noProof/>
      </w:rPr>
      <w:pict w14:anchorId="38334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956406" o:spid="_x0000_s2049" type="#_x0000_t75" alt="" style="position:absolute;margin-left:0;margin-top:0;width:647.75pt;height:242.45pt;z-index:-251657216;mso-wrap-edited:f;mso-width-percent:0;mso-height-percent:0;mso-position-horizontal:center;mso-position-horizontal-relative:margin;mso-position-vertical:center;mso-position-vertical-relative:margin;mso-width-percent:0;mso-height-percent:0" o:allowincell="f">
          <v:imagedata r:id="rId1" o:title="TC GS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956E2"/>
    <w:multiLevelType w:val="multilevel"/>
    <w:tmpl w:val="C3BC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07F1F"/>
    <w:multiLevelType w:val="hybridMultilevel"/>
    <w:tmpl w:val="869206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E5F"/>
    <w:rsid w:val="0002412E"/>
    <w:rsid w:val="00096116"/>
    <w:rsid w:val="000A4949"/>
    <w:rsid w:val="000C3782"/>
    <w:rsid w:val="000C4309"/>
    <w:rsid w:val="000E2DA6"/>
    <w:rsid w:val="000E6F93"/>
    <w:rsid w:val="001041AC"/>
    <w:rsid w:val="00126F27"/>
    <w:rsid w:val="00185431"/>
    <w:rsid w:val="00197140"/>
    <w:rsid w:val="001E39B1"/>
    <w:rsid w:val="002059EE"/>
    <w:rsid w:val="002626B5"/>
    <w:rsid w:val="002A6F35"/>
    <w:rsid w:val="002E5676"/>
    <w:rsid w:val="0031391A"/>
    <w:rsid w:val="00333EE4"/>
    <w:rsid w:val="00335C0B"/>
    <w:rsid w:val="003817C5"/>
    <w:rsid w:val="003A5CE4"/>
    <w:rsid w:val="003F093C"/>
    <w:rsid w:val="003F335A"/>
    <w:rsid w:val="0041539A"/>
    <w:rsid w:val="00474F5B"/>
    <w:rsid w:val="0049202E"/>
    <w:rsid w:val="004A0E5F"/>
    <w:rsid w:val="004B063E"/>
    <w:rsid w:val="004B77CF"/>
    <w:rsid w:val="004C272B"/>
    <w:rsid w:val="004F149A"/>
    <w:rsid w:val="00502B07"/>
    <w:rsid w:val="0051585D"/>
    <w:rsid w:val="00537EA4"/>
    <w:rsid w:val="00562C65"/>
    <w:rsid w:val="005C0049"/>
    <w:rsid w:val="005C692B"/>
    <w:rsid w:val="00610906"/>
    <w:rsid w:val="006B5442"/>
    <w:rsid w:val="007179C9"/>
    <w:rsid w:val="00797287"/>
    <w:rsid w:val="007A3707"/>
    <w:rsid w:val="007B1751"/>
    <w:rsid w:val="007C2A37"/>
    <w:rsid w:val="007D5DF4"/>
    <w:rsid w:val="007E3C6D"/>
    <w:rsid w:val="00804BDE"/>
    <w:rsid w:val="00884B3B"/>
    <w:rsid w:val="008A6FA3"/>
    <w:rsid w:val="008B593C"/>
    <w:rsid w:val="008C624E"/>
    <w:rsid w:val="008D36E1"/>
    <w:rsid w:val="0092505A"/>
    <w:rsid w:val="00971713"/>
    <w:rsid w:val="00A11994"/>
    <w:rsid w:val="00A17634"/>
    <w:rsid w:val="00A645E8"/>
    <w:rsid w:val="00A8423C"/>
    <w:rsid w:val="00A84D9F"/>
    <w:rsid w:val="00A953E9"/>
    <w:rsid w:val="00AB35D9"/>
    <w:rsid w:val="00AC16F6"/>
    <w:rsid w:val="00AC22B6"/>
    <w:rsid w:val="00AD583C"/>
    <w:rsid w:val="00BC74E5"/>
    <w:rsid w:val="00BD12CC"/>
    <w:rsid w:val="00BE47F3"/>
    <w:rsid w:val="00BF09F7"/>
    <w:rsid w:val="00C4705B"/>
    <w:rsid w:val="00C72B4A"/>
    <w:rsid w:val="00C87FEC"/>
    <w:rsid w:val="00CB512A"/>
    <w:rsid w:val="00CF588A"/>
    <w:rsid w:val="00D32F64"/>
    <w:rsid w:val="00D44AB1"/>
    <w:rsid w:val="00D8397C"/>
    <w:rsid w:val="00DD6DA0"/>
    <w:rsid w:val="00E32EDC"/>
    <w:rsid w:val="00E32EE5"/>
    <w:rsid w:val="00E4572E"/>
    <w:rsid w:val="00E51275"/>
    <w:rsid w:val="00E56DD2"/>
    <w:rsid w:val="00ED3261"/>
    <w:rsid w:val="00EF48D9"/>
    <w:rsid w:val="00F06488"/>
    <w:rsid w:val="00F22C77"/>
    <w:rsid w:val="00F26EA3"/>
    <w:rsid w:val="00FA45F8"/>
    <w:rsid w:val="00FC254C"/>
    <w:rsid w:val="00FE19CB"/>
    <w:rsid w:val="00FE32E7"/>
    <w:rsid w:val="00FE4A35"/>
    <w:rsid w:val="00FF0605"/>
    <w:rsid w:val="00FF3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95C9D2"/>
  <w15:chartTrackingRefBased/>
  <w15:docId w15:val="{1759F17E-D972-4475-8092-C9E269B8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F9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E5F"/>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4A0E5F"/>
  </w:style>
  <w:style w:type="paragraph" w:styleId="Footer">
    <w:name w:val="footer"/>
    <w:basedOn w:val="Normal"/>
    <w:link w:val="FooterChar"/>
    <w:uiPriority w:val="99"/>
    <w:unhideWhenUsed/>
    <w:rsid w:val="004A0E5F"/>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4A0E5F"/>
  </w:style>
  <w:style w:type="table" w:styleId="TableGrid">
    <w:name w:val="Table Grid"/>
    <w:basedOn w:val="TableNormal"/>
    <w:uiPriority w:val="39"/>
    <w:rsid w:val="004A0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32E7"/>
    <w:rPr>
      <w:color w:val="0563C1" w:themeColor="hyperlink"/>
      <w:u w:val="single"/>
    </w:rPr>
  </w:style>
  <w:style w:type="character" w:customStyle="1" w:styleId="UnresolvedMention1">
    <w:name w:val="Unresolved Mention1"/>
    <w:basedOn w:val="DefaultParagraphFont"/>
    <w:uiPriority w:val="99"/>
    <w:semiHidden/>
    <w:unhideWhenUsed/>
    <w:rsid w:val="00FE32E7"/>
    <w:rPr>
      <w:color w:val="605E5C"/>
      <w:shd w:val="clear" w:color="auto" w:fill="E1DFDD"/>
    </w:rPr>
  </w:style>
  <w:style w:type="character" w:styleId="FollowedHyperlink">
    <w:name w:val="FollowedHyperlink"/>
    <w:basedOn w:val="DefaultParagraphFont"/>
    <w:uiPriority w:val="99"/>
    <w:semiHidden/>
    <w:unhideWhenUsed/>
    <w:rsid w:val="003F335A"/>
    <w:rPr>
      <w:color w:val="954F72" w:themeColor="followedHyperlink"/>
      <w:u w:val="single"/>
    </w:rPr>
  </w:style>
  <w:style w:type="character" w:customStyle="1" w:styleId="UnresolvedMention2">
    <w:name w:val="Unresolved Mention2"/>
    <w:basedOn w:val="DefaultParagraphFont"/>
    <w:uiPriority w:val="99"/>
    <w:rsid w:val="004C272B"/>
    <w:rPr>
      <w:color w:val="605E5C"/>
      <w:shd w:val="clear" w:color="auto" w:fill="E1DFDD"/>
    </w:rPr>
  </w:style>
  <w:style w:type="paragraph" w:styleId="BalloonText">
    <w:name w:val="Balloon Text"/>
    <w:basedOn w:val="Normal"/>
    <w:link w:val="BalloonTextChar"/>
    <w:uiPriority w:val="99"/>
    <w:semiHidden/>
    <w:unhideWhenUsed/>
    <w:rsid w:val="004C27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72B"/>
    <w:rPr>
      <w:rFonts w:ascii="Segoe UI" w:hAnsi="Segoe UI" w:cs="Segoe UI"/>
      <w:sz w:val="18"/>
      <w:szCs w:val="18"/>
    </w:rPr>
  </w:style>
  <w:style w:type="paragraph" w:styleId="ListParagraph">
    <w:name w:val="List Paragraph"/>
    <w:basedOn w:val="Normal"/>
    <w:uiPriority w:val="34"/>
    <w:qFormat/>
    <w:rsid w:val="00FE4A35"/>
    <w:pPr>
      <w:ind w:left="720"/>
      <w:contextualSpacing/>
    </w:pPr>
  </w:style>
  <w:style w:type="character" w:customStyle="1" w:styleId="UnresolvedMention3">
    <w:name w:val="Unresolved Mention3"/>
    <w:basedOn w:val="DefaultParagraphFont"/>
    <w:uiPriority w:val="99"/>
    <w:rsid w:val="00C87FEC"/>
    <w:rPr>
      <w:color w:val="605E5C"/>
      <w:shd w:val="clear" w:color="auto" w:fill="E1DFDD"/>
    </w:rPr>
  </w:style>
  <w:style w:type="character" w:styleId="Emphasis">
    <w:name w:val="Emphasis"/>
    <w:basedOn w:val="DefaultParagraphFont"/>
    <w:uiPriority w:val="20"/>
    <w:qFormat/>
    <w:rsid w:val="003A5CE4"/>
    <w:rPr>
      <w:i/>
      <w:iCs/>
    </w:rPr>
  </w:style>
  <w:style w:type="character" w:customStyle="1" w:styleId="title">
    <w:name w:val="title"/>
    <w:basedOn w:val="DefaultParagraphFont"/>
    <w:rsid w:val="003A5CE4"/>
  </w:style>
  <w:style w:type="character" w:customStyle="1" w:styleId="screenreader-only">
    <w:name w:val="screenreader-only"/>
    <w:basedOn w:val="DefaultParagraphFont"/>
    <w:rsid w:val="003A5CE4"/>
  </w:style>
  <w:style w:type="character" w:customStyle="1" w:styleId="description">
    <w:name w:val="description"/>
    <w:basedOn w:val="DefaultParagraphFont"/>
    <w:rsid w:val="003A5CE4"/>
  </w:style>
  <w:style w:type="character" w:customStyle="1" w:styleId="nobr">
    <w:name w:val="nobr"/>
    <w:basedOn w:val="DefaultParagraphFont"/>
    <w:rsid w:val="003A5CE4"/>
  </w:style>
  <w:style w:type="character" w:customStyle="1" w:styleId="points">
    <w:name w:val="points"/>
    <w:basedOn w:val="DefaultParagraphFont"/>
    <w:rsid w:val="003A5CE4"/>
  </w:style>
  <w:style w:type="character" w:customStyle="1" w:styleId="apple-converted-space">
    <w:name w:val="apple-converted-space"/>
    <w:basedOn w:val="DefaultParagraphFont"/>
    <w:rsid w:val="003A5CE4"/>
  </w:style>
  <w:style w:type="character" w:customStyle="1" w:styleId="displaycriterionpoints">
    <w:name w:val="display_criterion_points"/>
    <w:basedOn w:val="DefaultParagraphFont"/>
    <w:rsid w:val="003A5CE4"/>
  </w:style>
  <w:style w:type="character" w:customStyle="1" w:styleId="rubrictotal">
    <w:name w:val="rubric_total"/>
    <w:basedOn w:val="DefaultParagraphFont"/>
    <w:rsid w:val="003A5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06153">
      <w:bodyDiv w:val="1"/>
      <w:marLeft w:val="0"/>
      <w:marRight w:val="0"/>
      <w:marTop w:val="0"/>
      <w:marBottom w:val="0"/>
      <w:divBdr>
        <w:top w:val="none" w:sz="0" w:space="0" w:color="auto"/>
        <w:left w:val="none" w:sz="0" w:space="0" w:color="auto"/>
        <w:bottom w:val="none" w:sz="0" w:space="0" w:color="auto"/>
        <w:right w:val="none" w:sz="0" w:space="0" w:color="auto"/>
      </w:divBdr>
    </w:div>
    <w:div w:id="83768473">
      <w:bodyDiv w:val="1"/>
      <w:marLeft w:val="0"/>
      <w:marRight w:val="0"/>
      <w:marTop w:val="0"/>
      <w:marBottom w:val="0"/>
      <w:divBdr>
        <w:top w:val="none" w:sz="0" w:space="0" w:color="auto"/>
        <w:left w:val="none" w:sz="0" w:space="0" w:color="auto"/>
        <w:bottom w:val="none" w:sz="0" w:space="0" w:color="auto"/>
        <w:right w:val="none" w:sz="0" w:space="0" w:color="auto"/>
      </w:divBdr>
    </w:div>
    <w:div w:id="89469410">
      <w:bodyDiv w:val="1"/>
      <w:marLeft w:val="0"/>
      <w:marRight w:val="0"/>
      <w:marTop w:val="0"/>
      <w:marBottom w:val="0"/>
      <w:divBdr>
        <w:top w:val="none" w:sz="0" w:space="0" w:color="auto"/>
        <w:left w:val="none" w:sz="0" w:space="0" w:color="auto"/>
        <w:bottom w:val="none" w:sz="0" w:space="0" w:color="auto"/>
        <w:right w:val="none" w:sz="0" w:space="0" w:color="auto"/>
      </w:divBdr>
    </w:div>
    <w:div w:id="102113835">
      <w:bodyDiv w:val="1"/>
      <w:marLeft w:val="0"/>
      <w:marRight w:val="0"/>
      <w:marTop w:val="0"/>
      <w:marBottom w:val="0"/>
      <w:divBdr>
        <w:top w:val="none" w:sz="0" w:space="0" w:color="auto"/>
        <w:left w:val="none" w:sz="0" w:space="0" w:color="auto"/>
        <w:bottom w:val="none" w:sz="0" w:space="0" w:color="auto"/>
        <w:right w:val="none" w:sz="0" w:space="0" w:color="auto"/>
      </w:divBdr>
    </w:div>
    <w:div w:id="133986196">
      <w:bodyDiv w:val="1"/>
      <w:marLeft w:val="0"/>
      <w:marRight w:val="0"/>
      <w:marTop w:val="0"/>
      <w:marBottom w:val="0"/>
      <w:divBdr>
        <w:top w:val="none" w:sz="0" w:space="0" w:color="auto"/>
        <w:left w:val="none" w:sz="0" w:space="0" w:color="auto"/>
        <w:bottom w:val="none" w:sz="0" w:space="0" w:color="auto"/>
        <w:right w:val="none" w:sz="0" w:space="0" w:color="auto"/>
      </w:divBdr>
    </w:div>
    <w:div w:id="179009864">
      <w:bodyDiv w:val="1"/>
      <w:marLeft w:val="0"/>
      <w:marRight w:val="0"/>
      <w:marTop w:val="0"/>
      <w:marBottom w:val="0"/>
      <w:divBdr>
        <w:top w:val="none" w:sz="0" w:space="0" w:color="auto"/>
        <w:left w:val="none" w:sz="0" w:space="0" w:color="auto"/>
        <w:bottom w:val="none" w:sz="0" w:space="0" w:color="auto"/>
        <w:right w:val="none" w:sz="0" w:space="0" w:color="auto"/>
      </w:divBdr>
    </w:div>
    <w:div w:id="233317867">
      <w:bodyDiv w:val="1"/>
      <w:marLeft w:val="0"/>
      <w:marRight w:val="0"/>
      <w:marTop w:val="0"/>
      <w:marBottom w:val="0"/>
      <w:divBdr>
        <w:top w:val="none" w:sz="0" w:space="0" w:color="auto"/>
        <w:left w:val="none" w:sz="0" w:space="0" w:color="auto"/>
        <w:bottom w:val="none" w:sz="0" w:space="0" w:color="auto"/>
        <w:right w:val="none" w:sz="0" w:space="0" w:color="auto"/>
      </w:divBdr>
    </w:div>
    <w:div w:id="266501203">
      <w:bodyDiv w:val="1"/>
      <w:marLeft w:val="0"/>
      <w:marRight w:val="0"/>
      <w:marTop w:val="0"/>
      <w:marBottom w:val="0"/>
      <w:divBdr>
        <w:top w:val="none" w:sz="0" w:space="0" w:color="auto"/>
        <w:left w:val="none" w:sz="0" w:space="0" w:color="auto"/>
        <w:bottom w:val="none" w:sz="0" w:space="0" w:color="auto"/>
        <w:right w:val="none" w:sz="0" w:space="0" w:color="auto"/>
      </w:divBdr>
      <w:divsChild>
        <w:div w:id="401414380">
          <w:marLeft w:val="0"/>
          <w:marRight w:val="0"/>
          <w:marTop w:val="0"/>
          <w:marBottom w:val="0"/>
          <w:divBdr>
            <w:top w:val="single" w:sz="6" w:space="4" w:color="C7CDD1"/>
            <w:left w:val="single" w:sz="6" w:space="4" w:color="C7CDD1"/>
            <w:bottom w:val="none" w:sz="0" w:space="0" w:color="auto"/>
            <w:right w:val="single" w:sz="6" w:space="4" w:color="C7CDD1"/>
          </w:divBdr>
          <w:divsChild>
            <w:div w:id="2022197197">
              <w:marLeft w:val="0"/>
              <w:marRight w:val="0"/>
              <w:marTop w:val="0"/>
              <w:marBottom w:val="0"/>
              <w:divBdr>
                <w:top w:val="none" w:sz="0" w:space="0" w:color="auto"/>
                <w:left w:val="none" w:sz="0" w:space="0" w:color="auto"/>
                <w:bottom w:val="none" w:sz="0" w:space="0" w:color="auto"/>
                <w:right w:val="none" w:sz="0" w:space="0" w:color="auto"/>
              </w:divBdr>
            </w:div>
          </w:divsChild>
        </w:div>
        <w:div w:id="776288707">
          <w:marLeft w:val="-15"/>
          <w:marRight w:val="-15"/>
          <w:marTop w:val="0"/>
          <w:marBottom w:val="0"/>
          <w:divBdr>
            <w:top w:val="none" w:sz="0" w:space="0" w:color="auto"/>
            <w:left w:val="none" w:sz="0" w:space="0" w:color="auto"/>
            <w:bottom w:val="none" w:sz="0" w:space="0" w:color="auto"/>
            <w:right w:val="none" w:sz="0" w:space="0" w:color="auto"/>
          </w:divBdr>
        </w:div>
        <w:div w:id="355078390">
          <w:marLeft w:val="0"/>
          <w:marRight w:val="0"/>
          <w:marTop w:val="0"/>
          <w:marBottom w:val="0"/>
          <w:divBdr>
            <w:top w:val="none" w:sz="0" w:space="0" w:color="auto"/>
            <w:left w:val="none" w:sz="0" w:space="0" w:color="auto"/>
            <w:bottom w:val="none" w:sz="0" w:space="0" w:color="auto"/>
            <w:right w:val="none" w:sz="0" w:space="0" w:color="auto"/>
          </w:divBdr>
          <w:divsChild>
            <w:div w:id="2045598397">
              <w:marLeft w:val="0"/>
              <w:marRight w:val="0"/>
              <w:marTop w:val="0"/>
              <w:marBottom w:val="0"/>
              <w:divBdr>
                <w:top w:val="none" w:sz="0" w:space="0" w:color="auto"/>
                <w:left w:val="none" w:sz="0" w:space="0" w:color="auto"/>
                <w:bottom w:val="none" w:sz="0" w:space="0" w:color="auto"/>
                <w:right w:val="none" w:sz="0" w:space="0" w:color="auto"/>
              </w:divBdr>
            </w:div>
          </w:divsChild>
        </w:div>
        <w:div w:id="678509359">
          <w:marLeft w:val="0"/>
          <w:marRight w:val="0"/>
          <w:marTop w:val="0"/>
          <w:marBottom w:val="0"/>
          <w:divBdr>
            <w:top w:val="none" w:sz="0" w:space="0" w:color="auto"/>
            <w:left w:val="none" w:sz="0" w:space="0" w:color="auto"/>
            <w:bottom w:val="none" w:sz="0" w:space="0" w:color="auto"/>
            <w:right w:val="none" w:sz="0" w:space="0" w:color="auto"/>
          </w:divBdr>
          <w:divsChild>
            <w:div w:id="679744247">
              <w:marLeft w:val="0"/>
              <w:marRight w:val="0"/>
              <w:marTop w:val="0"/>
              <w:marBottom w:val="0"/>
              <w:divBdr>
                <w:top w:val="none" w:sz="0" w:space="0" w:color="auto"/>
                <w:left w:val="none" w:sz="0" w:space="0" w:color="auto"/>
                <w:bottom w:val="none" w:sz="0" w:space="0" w:color="auto"/>
                <w:right w:val="none" w:sz="0" w:space="0" w:color="auto"/>
              </w:divBdr>
              <w:divsChild>
                <w:div w:id="1128666926">
                  <w:marLeft w:val="0"/>
                  <w:marRight w:val="0"/>
                  <w:marTop w:val="0"/>
                  <w:marBottom w:val="0"/>
                  <w:divBdr>
                    <w:top w:val="none" w:sz="0" w:space="0" w:color="auto"/>
                    <w:left w:val="none" w:sz="0" w:space="0" w:color="auto"/>
                    <w:bottom w:val="none" w:sz="0" w:space="0" w:color="auto"/>
                    <w:right w:val="none" w:sz="0" w:space="0" w:color="auto"/>
                  </w:divBdr>
                </w:div>
                <w:div w:id="10160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92259">
          <w:marLeft w:val="0"/>
          <w:marRight w:val="0"/>
          <w:marTop w:val="0"/>
          <w:marBottom w:val="0"/>
          <w:divBdr>
            <w:top w:val="none" w:sz="0" w:space="0" w:color="auto"/>
            <w:left w:val="none" w:sz="0" w:space="0" w:color="auto"/>
            <w:bottom w:val="none" w:sz="0" w:space="0" w:color="auto"/>
            <w:right w:val="none" w:sz="0" w:space="0" w:color="auto"/>
          </w:divBdr>
          <w:divsChild>
            <w:div w:id="1630012244">
              <w:marLeft w:val="0"/>
              <w:marRight w:val="0"/>
              <w:marTop w:val="0"/>
              <w:marBottom w:val="0"/>
              <w:divBdr>
                <w:top w:val="none" w:sz="0" w:space="0" w:color="auto"/>
                <w:left w:val="none" w:sz="0" w:space="0" w:color="auto"/>
                <w:bottom w:val="none" w:sz="0" w:space="0" w:color="auto"/>
                <w:right w:val="none" w:sz="0" w:space="0" w:color="auto"/>
              </w:divBdr>
              <w:divsChild>
                <w:div w:id="628630239">
                  <w:marLeft w:val="0"/>
                  <w:marRight w:val="0"/>
                  <w:marTop w:val="0"/>
                  <w:marBottom w:val="0"/>
                  <w:divBdr>
                    <w:top w:val="none" w:sz="0" w:space="0" w:color="auto"/>
                    <w:left w:val="none" w:sz="0" w:space="0" w:color="auto"/>
                    <w:bottom w:val="none" w:sz="0" w:space="0" w:color="auto"/>
                    <w:right w:val="none" w:sz="0" w:space="0" w:color="auto"/>
                  </w:divBdr>
                </w:div>
                <w:div w:id="165891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6277">
          <w:marLeft w:val="0"/>
          <w:marRight w:val="0"/>
          <w:marTop w:val="0"/>
          <w:marBottom w:val="0"/>
          <w:divBdr>
            <w:top w:val="none" w:sz="0" w:space="0" w:color="auto"/>
            <w:left w:val="none" w:sz="0" w:space="0" w:color="auto"/>
            <w:bottom w:val="none" w:sz="0" w:space="0" w:color="auto"/>
            <w:right w:val="none" w:sz="0" w:space="0" w:color="auto"/>
          </w:divBdr>
          <w:divsChild>
            <w:div w:id="867718939">
              <w:marLeft w:val="0"/>
              <w:marRight w:val="0"/>
              <w:marTop w:val="0"/>
              <w:marBottom w:val="0"/>
              <w:divBdr>
                <w:top w:val="none" w:sz="0" w:space="0" w:color="auto"/>
                <w:left w:val="none" w:sz="0" w:space="0" w:color="auto"/>
                <w:bottom w:val="none" w:sz="0" w:space="0" w:color="auto"/>
                <w:right w:val="none" w:sz="0" w:space="0" w:color="auto"/>
              </w:divBdr>
              <w:divsChild>
                <w:div w:id="1724209148">
                  <w:marLeft w:val="0"/>
                  <w:marRight w:val="0"/>
                  <w:marTop w:val="0"/>
                  <w:marBottom w:val="0"/>
                  <w:divBdr>
                    <w:top w:val="none" w:sz="0" w:space="0" w:color="auto"/>
                    <w:left w:val="none" w:sz="0" w:space="0" w:color="auto"/>
                    <w:bottom w:val="none" w:sz="0" w:space="0" w:color="auto"/>
                    <w:right w:val="none" w:sz="0" w:space="0" w:color="auto"/>
                  </w:divBdr>
                </w:div>
                <w:div w:id="204243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09913">
          <w:marLeft w:val="0"/>
          <w:marRight w:val="0"/>
          <w:marTop w:val="0"/>
          <w:marBottom w:val="0"/>
          <w:divBdr>
            <w:top w:val="none" w:sz="0" w:space="0" w:color="auto"/>
            <w:left w:val="none" w:sz="0" w:space="0" w:color="auto"/>
            <w:bottom w:val="none" w:sz="0" w:space="0" w:color="auto"/>
            <w:right w:val="none" w:sz="0" w:space="0" w:color="auto"/>
          </w:divBdr>
        </w:div>
        <w:div w:id="2139376467">
          <w:marLeft w:val="0"/>
          <w:marRight w:val="0"/>
          <w:marTop w:val="0"/>
          <w:marBottom w:val="0"/>
          <w:divBdr>
            <w:top w:val="none" w:sz="0" w:space="0" w:color="auto"/>
            <w:left w:val="none" w:sz="0" w:space="0" w:color="auto"/>
            <w:bottom w:val="none" w:sz="0" w:space="0" w:color="auto"/>
            <w:right w:val="none" w:sz="0" w:space="0" w:color="auto"/>
          </w:divBdr>
          <w:divsChild>
            <w:div w:id="1541093086">
              <w:marLeft w:val="0"/>
              <w:marRight w:val="0"/>
              <w:marTop w:val="0"/>
              <w:marBottom w:val="0"/>
              <w:divBdr>
                <w:top w:val="none" w:sz="0" w:space="0" w:color="auto"/>
                <w:left w:val="none" w:sz="0" w:space="0" w:color="auto"/>
                <w:bottom w:val="none" w:sz="0" w:space="0" w:color="auto"/>
                <w:right w:val="none" w:sz="0" w:space="0" w:color="auto"/>
              </w:divBdr>
            </w:div>
          </w:divsChild>
        </w:div>
        <w:div w:id="366570198">
          <w:marLeft w:val="0"/>
          <w:marRight w:val="0"/>
          <w:marTop w:val="0"/>
          <w:marBottom w:val="0"/>
          <w:divBdr>
            <w:top w:val="none" w:sz="0" w:space="0" w:color="auto"/>
            <w:left w:val="none" w:sz="0" w:space="0" w:color="auto"/>
            <w:bottom w:val="none" w:sz="0" w:space="0" w:color="auto"/>
            <w:right w:val="none" w:sz="0" w:space="0" w:color="auto"/>
          </w:divBdr>
          <w:divsChild>
            <w:div w:id="948780427">
              <w:marLeft w:val="0"/>
              <w:marRight w:val="0"/>
              <w:marTop w:val="0"/>
              <w:marBottom w:val="0"/>
              <w:divBdr>
                <w:top w:val="none" w:sz="0" w:space="0" w:color="auto"/>
                <w:left w:val="none" w:sz="0" w:space="0" w:color="auto"/>
                <w:bottom w:val="none" w:sz="0" w:space="0" w:color="auto"/>
                <w:right w:val="none" w:sz="0" w:space="0" w:color="auto"/>
              </w:divBdr>
              <w:divsChild>
                <w:div w:id="1023673980">
                  <w:marLeft w:val="0"/>
                  <w:marRight w:val="0"/>
                  <w:marTop w:val="0"/>
                  <w:marBottom w:val="0"/>
                  <w:divBdr>
                    <w:top w:val="none" w:sz="0" w:space="0" w:color="auto"/>
                    <w:left w:val="none" w:sz="0" w:space="0" w:color="auto"/>
                    <w:bottom w:val="none" w:sz="0" w:space="0" w:color="auto"/>
                    <w:right w:val="none" w:sz="0" w:space="0" w:color="auto"/>
                  </w:divBdr>
                </w:div>
                <w:div w:id="10827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89481">
          <w:marLeft w:val="0"/>
          <w:marRight w:val="0"/>
          <w:marTop w:val="0"/>
          <w:marBottom w:val="0"/>
          <w:divBdr>
            <w:top w:val="none" w:sz="0" w:space="0" w:color="auto"/>
            <w:left w:val="none" w:sz="0" w:space="0" w:color="auto"/>
            <w:bottom w:val="none" w:sz="0" w:space="0" w:color="auto"/>
            <w:right w:val="none" w:sz="0" w:space="0" w:color="auto"/>
          </w:divBdr>
          <w:divsChild>
            <w:div w:id="1528641396">
              <w:marLeft w:val="0"/>
              <w:marRight w:val="0"/>
              <w:marTop w:val="0"/>
              <w:marBottom w:val="0"/>
              <w:divBdr>
                <w:top w:val="none" w:sz="0" w:space="0" w:color="auto"/>
                <w:left w:val="none" w:sz="0" w:space="0" w:color="auto"/>
                <w:bottom w:val="none" w:sz="0" w:space="0" w:color="auto"/>
                <w:right w:val="none" w:sz="0" w:space="0" w:color="auto"/>
              </w:divBdr>
              <w:divsChild>
                <w:div w:id="1115247929">
                  <w:marLeft w:val="0"/>
                  <w:marRight w:val="0"/>
                  <w:marTop w:val="0"/>
                  <w:marBottom w:val="0"/>
                  <w:divBdr>
                    <w:top w:val="none" w:sz="0" w:space="0" w:color="auto"/>
                    <w:left w:val="none" w:sz="0" w:space="0" w:color="auto"/>
                    <w:bottom w:val="none" w:sz="0" w:space="0" w:color="auto"/>
                    <w:right w:val="none" w:sz="0" w:space="0" w:color="auto"/>
                  </w:divBdr>
                </w:div>
                <w:div w:id="47634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88613">
          <w:marLeft w:val="0"/>
          <w:marRight w:val="0"/>
          <w:marTop w:val="0"/>
          <w:marBottom w:val="0"/>
          <w:divBdr>
            <w:top w:val="none" w:sz="0" w:space="0" w:color="auto"/>
            <w:left w:val="none" w:sz="0" w:space="0" w:color="auto"/>
            <w:bottom w:val="none" w:sz="0" w:space="0" w:color="auto"/>
            <w:right w:val="none" w:sz="0" w:space="0" w:color="auto"/>
          </w:divBdr>
          <w:divsChild>
            <w:div w:id="1010566570">
              <w:marLeft w:val="0"/>
              <w:marRight w:val="0"/>
              <w:marTop w:val="0"/>
              <w:marBottom w:val="0"/>
              <w:divBdr>
                <w:top w:val="none" w:sz="0" w:space="0" w:color="auto"/>
                <w:left w:val="none" w:sz="0" w:space="0" w:color="auto"/>
                <w:bottom w:val="none" w:sz="0" w:space="0" w:color="auto"/>
                <w:right w:val="none" w:sz="0" w:space="0" w:color="auto"/>
              </w:divBdr>
              <w:divsChild>
                <w:div w:id="854805776">
                  <w:marLeft w:val="0"/>
                  <w:marRight w:val="0"/>
                  <w:marTop w:val="0"/>
                  <w:marBottom w:val="0"/>
                  <w:divBdr>
                    <w:top w:val="none" w:sz="0" w:space="0" w:color="auto"/>
                    <w:left w:val="none" w:sz="0" w:space="0" w:color="auto"/>
                    <w:bottom w:val="none" w:sz="0" w:space="0" w:color="auto"/>
                    <w:right w:val="none" w:sz="0" w:space="0" w:color="auto"/>
                  </w:divBdr>
                </w:div>
                <w:div w:id="21446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0815">
          <w:marLeft w:val="0"/>
          <w:marRight w:val="0"/>
          <w:marTop w:val="0"/>
          <w:marBottom w:val="0"/>
          <w:divBdr>
            <w:top w:val="none" w:sz="0" w:space="0" w:color="auto"/>
            <w:left w:val="none" w:sz="0" w:space="0" w:color="auto"/>
            <w:bottom w:val="none" w:sz="0" w:space="0" w:color="auto"/>
            <w:right w:val="none" w:sz="0" w:space="0" w:color="auto"/>
          </w:divBdr>
        </w:div>
        <w:div w:id="2118255123">
          <w:marLeft w:val="0"/>
          <w:marRight w:val="0"/>
          <w:marTop w:val="0"/>
          <w:marBottom w:val="0"/>
          <w:divBdr>
            <w:top w:val="none" w:sz="0" w:space="0" w:color="auto"/>
            <w:left w:val="none" w:sz="0" w:space="0" w:color="auto"/>
            <w:bottom w:val="none" w:sz="0" w:space="0" w:color="auto"/>
            <w:right w:val="none" w:sz="0" w:space="0" w:color="auto"/>
          </w:divBdr>
          <w:divsChild>
            <w:div w:id="395401045">
              <w:marLeft w:val="0"/>
              <w:marRight w:val="0"/>
              <w:marTop w:val="0"/>
              <w:marBottom w:val="0"/>
              <w:divBdr>
                <w:top w:val="none" w:sz="0" w:space="0" w:color="auto"/>
                <w:left w:val="none" w:sz="0" w:space="0" w:color="auto"/>
                <w:bottom w:val="none" w:sz="0" w:space="0" w:color="auto"/>
                <w:right w:val="none" w:sz="0" w:space="0" w:color="auto"/>
              </w:divBdr>
            </w:div>
          </w:divsChild>
        </w:div>
        <w:div w:id="105271507">
          <w:marLeft w:val="0"/>
          <w:marRight w:val="0"/>
          <w:marTop w:val="0"/>
          <w:marBottom w:val="0"/>
          <w:divBdr>
            <w:top w:val="none" w:sz="0" w:space="0" w:color="auto"/>
            <w:left w:val="none" w:sz="0" w:space="0" w:color="auto"/>
            <w:bottom w:val="none" w:sz="0" w:space="0" w:color="auto"/>
            <w:right w:val="none" w:sz="0" w:space="0" w:color="auto"/>
          </w:divBdr>
          <w:divsChild>
            <w:div w:id="2137409768">
              <w:marLeft w:val="0"/>
              <w:marRight w:val="0"/>
              <w:marTop w:val="0"/>
              <w:marBottom w:val="0"/>
              <w:divBdr>
                <w:top w:val="none" w:sz="0" w:space="0" w:color="auto"/>
                <w:left w:val="none" w:sz="0" w:space="0" w:color="auto"/>
                <w:bottom w:val="none" w:sz="0" w:space="0" w:color="auto"/>
                <w:right w:val="none" w:sz="0" w:space="0" w:color="auto"/>
              </w:divBdr>
              <w:divsChild>
                <w:div w:id="516697507">
                  <w:marLeft w:val="0"/>
                  <w:marRight w:val="0"/>
                  <w:marTop w:val="0"/>
                  <w:marBottom w:val="0"/>
                  <w:divBdr>
                    <w:top w:val="none" w:sz="0" w:space="0" w:color="auto"/>
                    <w:left w:val="none" w:sz="0" w:space="0" w:color="auto"/>
                    <w:bottom w:val="none" w:sz="0" w:space="0" w:color="auto"/>
                    <w:right w:val="none" w:sz="0" w:space="0" w:color="auto"/>
                  </w:divBdr>
                </w:div>
                <w:div w:id="16533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5939">
          <w:marLeft w:val="0"/>
          <w:marRight w:val="0"/>
          <w:marTop w:val="0"/>
          <w:marBottom w:val="0"/>
          <w:divBdr>
            <w:top w:val="none" w:sz="0" w:space="0" w:color="auto"/>
            <w:left w:val="none" w:sz="0" w:space="0" w:color="auto"/>
            <w:bottom w:val="none" w:sz="0" w:space="0" w:color="auto"/>
            <w:right w:val="none" w:sz="0" w:space="0" w:color="auto"/>
          </w:divBdr>
          <w:divsChild>
            <w:div w:id="573055565">
              <w:marLeft w:val="0"/>
              <w:marRight w:val="0"/>
              <w:marTop w:val="0"/>
              <w:marBottom w:val="0"/>
              <w:divBdr>
                <w:top w:val="none" w:sz="0" w:space="0" w:color="auto"/>
                <w:left w:val="none" w:sz="0" w:space="0" w:color="auto"/>
                <w:bottom w:val="none" w:sz="0" w:space="0" w:color="auto"/>
                <w:right w:val="none" w:sz="0" w:space="0" w:color="auto"/>
              </w:divBdr>
              <w:divsChild>
                <w:div w:id="1488865902">
                  <w:marLeft w:val="0"/>
                  <w:marRight w:val="0"/>
                  <w:marTop w:val="0"/>
                  <w:marBottom w:val="0"/>
                  <w:divBdr>
                    <w:top w:val="none" w:sz="0" w:space="0" w:color="auto"/>
                    <w:left w:val="none" w:sz="0" w:space="0" w:color="auto"/>
                    <w:bottom w:val="none" w:sz="0" w:space="0" w:color="auto"/>
                    <w:right w:val="none" w:sz="0" w:space="0" w:color="auto"/>
                  </w:divBdr>
                </w:div>
                <w:div w:id="20144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059901">
          <w:marLeft w:val="0"/>
          <w:marRight w:val="0"/>
          <w:marTop w:val="0"/>
          <w:marBottom w:val="0"/>
          <w:divBdr>
            <w:top w:val="none" w:sz="0" w:space="0" w:color="auto"/>
            <w:left w:val="none" w:sz="0" w:space="0" w:color="auto"/>
            <w:bottom w:val="none" w:sz="0" w:space="0" w:color="auto"/>
            <w:right w:val="none" w:sz="0" w:space="0" w:color="auto"/>
          </w:divBdr>
          <w:divsChild>
            <w:div w:id="1906991325">
              <w:marLeft w:val="0"/>
              <w:marRight w:val="0"/>
              <w:marTop w:val="0"/>
              <w:marBottom w:val="0"/>
              <w:divBdr>
                <w:top w:val="none" w:sz="0" w:space="0" w:color="auto"/>
                <w:left w:val="none" w:sz="0" w:space="0" w:color="auto"/>
                <w:bottom w:val="none" w:sz="0" w:space="0" w:color="auto"/>
                <w:right w:val="none" w:sz="0" w:space="0" w:color="auto"/>
              </w:divBdr>
              <w:divsChild>
                <w:div w:id="1132796020">
                  <w:marLeft w:val="0"/>
                  <w:marRight w:val="0"/>
                  <w:marTop w:val="0"/>
                  <w:marBottom w:val="0"/>
                  <w:divBdr>
                    <w:top w:val="none" w:sz="0" w:space="0" w:color="auto"/>
                    <w:left w:val="none" w:sz="0" w:space="0" w:color="auto"/>
                    <w:bottom w:val="none" w:sz="0" w:space="0" w:color="auto"/>
                    <w:right w:val="none" w:sz="0" w:space="0" w:color="auto"/>
                  </w:divBdr>
                </w:div>
                <w:div w:id="82451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4824">
          <w:marLeft w:val="0"/>
          <w:marRight w:val="0"/>
          <w:marTop w:val="0"/>
          <w:marBottom w:val="0"/>
          <w:divBdr>
            <w:top w:val="none" w:sz="0" w:space="0" w:color="auto"/>
            <w:left w:val="none" w:sz="0" w:space="0" w:color="auto"/>
            <w:bottom w:val="none" w:sz="0" w:space="0" w:color="auto"/>
            <w:right w:val="none" w:sz="0" w:space="0" w:color="auto"/>
          </w:divBdr>
        </w:div>
        <w:div w:id="654535149">
          <w:marLeft w:val="0"/>
          <w:marRight w:val="0"/>
          <w:marTop w:val="0"/>
          <w:marBottom w:val="0"/>
          <w:divBdr>
            <w:top w:val="none" w:sz="0" w:space="0" w:color="auto"/>
            <w:left w:val="none" w:sz="0" w:space="0" w:color="auto"/>
            <w:bottom w:val="none" w:sz="0" w:space="0" w:color="auto"/>
            <w:right w:val="none" w:sz="0" w:space="0" w:color="auto"/>
          </w:divBdr>
        </w:div>
      </w:divsChild>
    </w:div>
    <w:div w:id="278996405">
      <w:bodyDiv w:val="1"/>
      <w:marLeft w:val="0"/>
      <w:marRight w:val="0"/>
      <w:marTop w:val="0"/>
      <w:marBottom w:val="0"/>
      <w:divBdr>
        <w:top w:val="none" w:sz="0" w:space="0" w:color="auto"/>
        <w:left w:val="none" w:sz="0" w:space="0" w:color="auto"/>
        <w:bottom w:val="none" w:sz="0" w:space="0" w:color="auto"/>
        <w:right w:val="none" w:sz="0" w:space="0" w:color="auto"/>
      </w:divBdr>
    </w:div>
    <w:div w:id="448163440">
      <w:bodyDiv w:val="1"/>
      <w:marLeft w:val="0"/>
      <w:marRight w:val="0"/>
      <w:marTop w:val="0"/>
      <w:marBottom w:val="0"/>
      <w:divBdr>
        <w:top w:val="none" w:sz="0" w:space="0" w:color="auto"/>
        <w:left w:val="none" w:sz="0" w:space="0" w:color="auto"/>
        <w:bottom w:val="none" w:sz="0" w:space="0" w:color="auto"/>
        <w:right w:val="none" w:sz="0" w:space="0" w:color="auto"/>
      </w:divBdr>
    </w:div>
    <w:div w:id="485051120">
      <w:bodyDiv w:val="1"/>
      <w:marLeft w:val="0"/>
      <w:marRight w:val="0"/>
      <w:marTop w:val="0"/>
      <w:marBottom w:val="0"/>
      <w:divBdr>
        <w:top w:val="none" w:sz="0" w:space="0" w:color="auto"/>
        <w:left w:val="none" w:sz="0" w:space="0" w:color="auto"/>
        <w:bottom w:val="none" w:sz="0" w:space="0" w:color="auto"/>
        <w:right w:val="none" w:sz="0" w:space="0" w:color="auto"/>
      </w:divBdr>
    </w:div>
    <w:div w:id="503474304">
      <w:bodyDiv w:val="1"/>
      <w:marLeft w:val="0"/>
      <w:marRight w:val="0"/>
      <w:marTop w:val="0"/>
      <w:marBottom w:val="0"/>
      <w:divBdr>
        <w:top w:val="none" w:sz="0" w:space="0" w:color="auto"/>
        <w:left w:val="none" w:sz="0" w:space="0" w:color="auto"/>
        <w:bottom w:val="none" w:sz="0" w:space="0" w:color="auto"/>
        <w:right w:val="none" w:sz="0" w:space="0" w:color="auto"/>
      </w:divBdr>
      <w:divsChild>
        <w:div w:id="1281186858">
          <w:marLeft w:val="0"/>
          <w:marRight w:val="0"/>
          <w:marTop w:val="0"/>
          <w:marBottom w:val="0"/>
          <w:divBdr>
            <w:top w:val="single" w:sz="6" w:space="4" w:color="C7CDD1"/>
            <w:left w:val="single" w:sz="6" w:space="4" w:color="C7CDD1"/>
            <w:bottom w:val="none" w:sz="0" w:space="0" w:color="auto"/>
            <w:right w:val="single" w:sz="6" w:space="4" w:color="C7CDD1"/>
          </w:divBdr>
          <w:divsChild>
            <w:div w:id="1643726595">
              <w:marLeft w:val="0"/>
              <w:marRight w:val="0"/>
              <w:marTop w:val="0"/>
              <w:marBottom w:val="0"/>
              <w:divBdr>
                <w:top w:val="none" w:sz="0" w:space="0" w:color="auto"/>
                <w:left w:val="none" w:sz="0" w:space="0" w:color="auto"/>
                <w:bottom w:val="none" w:sz="0" w:space="0" w:color="auto"/>
                <w:right w:val="none" w:sz="0" w:space="0" w:color="auto"/>
              </w:divBdr>
            </w:div>
          </w:divsChild>
        </w:div>
        <w:div w:id="1425421375">
          <w:marLeft w:val="-15"/>
          <w:marRight w:val="-15"/>
          <w:marTop w:val="0"/>
          <w:marBottom w:val="0"/>
          <w:divBdr>
            <w:top w:val="none" w:sz="0" w:space="0" w:color="auto"/>
            <w:left w:val="none" w:sz="0" w:space="0" w:color="auto"/>
            <w:bottom w:val="none" w:sz="0" w:space="0" w:color="auto"/>
            <w:right w:val="none" w:sz="0" w:space="0" w:color="auto"/>
          </w:divBdr>
        </w:div>
        <w:div w:id="1276451147">
          <w:marLeft w:val="0"/>
          <w:marRight w:val="0"/>
          <w:marTop w:val="0"/>
          <w:marBottom w:val="0"/>
          <w:divBdr>
            <w:top w:val="none" w:sz="0" w:space="0" w:color="auto"/>
            <w:left w:val="none" w:sz="0" w:space="0" w:color="auto"/>
            <w:bottom w:val="none" w:sz="0" w:space="0" w:color="auto"/>
            <w:right w:val="none" w:sz="0" w:space="0" w:color="auto"/>
          </w:divBdr>
          <w:divsChild>
            <w:div w:id="1894197259">
              <w:marLeft w:val="0"/>
              <w:marRight w:val="0"/>
              <w:marTop w:val="0"/>
              <w:marBottom w:val="0"/>
              <w:divBdr>
                <w:top w:val="none" w:sz="0" w:space="0" w:color="auto"/>
                <w:left w:val="none" w:sz="0" w:space="0" w:color="auto"/>
                <w:bottom w:val="none" w:sz="0" w:space="0" w:color="auto"/>
                <w:right w:val="none" w:sz="0" w:space="0" w:color="auto"/>
              </w:divBdr>
            </w:div>
          </w:divsChild>
        </w:div>
        <w:div w:id="1825773579">
          <w:marLeft w:val="0"/>
          <w:marRight w:val="0"/>
          <w:marTop w:val="0"/>
          <w:marBottom w:val="0"/>
          <w:divBdr>
            <w:top w:val="none" w:sz="0" w:space="0" w:color="auto"/>
            <w:left w:val="none" w:sz="0" w:space="0" w:color="auto"/>
            <w:bottom w:val="none" w:sz="0" w:space="0" w:color="auto"/>
            <w:right w:val="none" w:sz="0" w:space="0" w:color="auto"/>
          </w:divBdr>
          <w:divsChild>
            <w:div w:id="1125461602">
              <w:marLeft w:val="0"/>
              <w:marRight w:val="0"/>
              <w:marTop w:val="0"/>
              <w:marBottom w:val="0"/>
              <w:divBdr>
                <w:top w:val="none" w:sz="0" w:space="0" w:color="auto"/>
                <w:left w:val="none" w:sz="0" w:space="0" w:color="auto"/>
                <w:bottom w:val="none" w:sz="0" w:space="0" w:color="auto"/>
                <w:right w:val="none" w:sz="0" w:space="0" w:color="auto"/>
              </w:divBdr>
              <w:divsChild>
                <w:div w:id="1857766208">
                  <w:marLeft w:val="0"/>
                  <w:marRight w:val="0"/>
                  <w:marTop w:val="0"/>
                  <w:marBottom w:val="0"/>
                  <w:divBdr>
                    <w:top w:val="none" w:sz="0" w:space="0" w:color="auto"/>
                    <w:left w:val="none" w:sz="0" w:space="0" w:color="auto"/>
                    <w:bottom w:val="none" w:sz="0" w:space="0" w:color="auto"/>
                    <w:right w:val="none" w:sz="0" w:space="0" w:color="auto"/>
                  </w:divBdr>
                </w:div>
                <w:div w:id="2725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436983">
          <w:marLeft w:val="0"/>
          <w:marRight w:val="0"/>
          <w:marTop w:val="0"/>
          <w:marBottom w:val="0"/>
          <w:divBdr>
            <w:top w:val="none" w:sz="0" w:space="0" w:color="auto"/>
            <w:left w:val="none" w:sz="0" w:space="0" w:color="auto"/>
            <w:bottom w:val="none" w:sz="0" w:space="0" w:color="auto"/>
            <w:right w:val="none" w:sz="0" w:space="0" w:color="auto"/>
          </w:divBdr>
          <w:divsChild>
            <w:div w:id="53622426">
              <w:marLeft w:val="0"/>
              <w:marRight w:val="0"/>
              <w:marTop w:val="0"/>
              <w:marBottom w:val="0"/>
              <w:divBdr>
                <w:top w:val="none" w:sz="0" w:space="0" w:color="auto"/>
                <w:left w:val="none" w:sz="0" w:space="0" w:color="auto"/>
                <w:bottom w:val="none" w:sz="0" w:space="0" w:color="auto"/>
                <w:right w:val="none" w:sz="0" w:space="0" w:color="auto"/>
              </w:divBdr>
              <w:divsChild>
                <w:div w:id="1528909873">
                  <w:marLeft w:val="0"/>
                  <w:marRight w:val="0"/>
                  <w:marTop w:val="0"/>
                  <w:marBottom w:val="0"/>
                  <w:divBdr>
                    <w:top w:val="none" w:sz="0" w:space="0" w:color="auto"/>
                    <w:left w:val="none" w:sz="0" w:space="0" w:color="auto"/>
                    <w:bottom w:val="none" w:sz="0" w:space="0" w:color="auto"/>
                    <w:right w:val="none" w:sz="0" w:space="0" w:color="auto"/>
                  </w:divBdr>
                </w:div>
                <w:div w:id="15376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92730">
          <w:marLeft w:val="0"/>
          <w:marRight w:val="0"/>
          <w:marTop w:val="0"/>
          <w:marBottom w:val="0"/>
          <w:divBdr>
            <w:top w:val="none" w:sz="0" w:space="0" w:color="auto"/>
            <w:left w:val="none" w:sz="0" w:space="0" w:color="auto"/>
            <w:bottom w:val="none" w:sz="0" w:space="0" w:color="auto"/>
            <w:right w:val="none" w:sz="0" w:space="0" w:color="auto"/>
          </w:divBdr>
          <w:divsChild>
            <w:div w:id="76751259">
              <w:marLeft w:val="0"/>
              <w:marRight w:val="0"/>
              <w:marTop w:val="0"/>
              <w:marBottom w:val="0"/>
              <w:divBdr>
                <w:top w:val="none" w:sz="0" w:space="0" w:color="auto"/>
                <w:left w:val="none" w:sz="0" w:space="0" w:color="auto"/>
                <w:bottom w:val="none" w:sz="0" w:space="0" w:color="auto"/>
                <w:right w:val="none" w:sz="0" w:space="0" w:color="auto"/>
              </w:divBdr>
              <w:divsChild>
                <w:div w:id="418914359">
                  <w:marLeft w:val="0"/>
                  <w:marRight w:val="0"/>
                  <w:marTop w:val="0"/>
                  <w:marBottom w:val="0"/>
                  <w:divBdr>
                    <w:top w:val="none" w:sz="0" w:space="0" w:color="auto"/>
                    <w:left w:val="none" w:sz="0" w:space="0" w:color="auto"/>
                    <w:bottom w:val="none" w:sz="0" w:space="0" w:color="auto"/>
                    <w:right w:val="none" w:sz="0" w:space="0" w:color="auto"/>
                  </w:divBdr>
                </w:div>
                <w:div w:id="2144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6739">
          <w:marLeft w:val="0"/>
          <w:marRight w:val="0"/>
          <w:marTop w:val="0"/>
          <w:marBottom w:val="0"/>
          <w:divBdr>
            <w:top w:val="none" w:sz="0" w:space="0" w:color="auto"/>
            <w:left w:val="none" w:sz="0" w:space="0" w:color="auto"/>
            <w:bottom w:val="none" w:sz="0" w:space="0" w:color="auto"/>
            <w:right w:val="none" w:sz="0" w:space="0" w:color="auto"/>
          </w:divBdr>
        </w:div>
        <w:div w:id="662784263">
          <w:marLeft w:val="0"/>
          <w:marRight w:val="0"/>
          <w:marTop w:val="0"/>
          <w:marBottom w:val="0"/>
          <w:divBdr>
            <w:top w:val="none" w:sz="0" w:space="0" w:color="auto"/>
            <w:left w:val="none" w:sz="0" w:space="0" w:color="auto"/>
            <w:bottom w:val="none" w:sz="0" w:space="0" w:color="auto"/>
            <w:right w:val="none" w:sz="0" w:space="0" w:color="auto"/>
          </w:divBdr>
          <w:divsChild>
            <w:div w:id="3485880">
              <w:marLeft w:val="0"/>
              <w:marRight w:val="0"/>
              <w:marTop w:val="0"/>
              <w:marBottom w:val="0"/>
              <w:divBdr>
                <w:top w:val="none" w:sz="0" w:space="0" w:color="auto"/>
                <w:left w:val="none" w:sz="0" w:space="0" w:color="auto"/>
                <w:bottom w:val="none" w:sz="0" w:space="0" w:color="auto"/>
                <w:right w:val="none" w:sz="0" w:space="0" w:color="auto"/>
              </w:divBdr>
            </w:div>
          </w:divsChild>
        </w:div>
        <w:div w:id="229119873">
          <w:marLeft w:val="0"/>
          <w:marRight w:val="0"/>
          <w:marTop w:val="0"/>
          <w:marBottom w:val="0"/>
          <w:divBdr>
            <w:top w:val="none" w:sz="0" w:space="0" w:color="auto"/>
            <w:left w:val="none" w:sz="0" w:space="0" w:color="auto"/>
            <w:bottom w:val="none" w:sz="0" w:space="0" w:color="auto"/>
            <w:right w:val="none" w:sz="0" w:space="0" w:color="auto"/>
          </w:divBdr>
          <w:divsChild>
            <w:div w:id="1643542667">
              <w:marLeft w:val="0"/>
              <w:marRight w:val="0"/>
              <w:marTop w:val="0"/>
              <w:marBottom w:val="0"/>
              <w:divBdr>
                <w:top w:val="none" w:sz="0" w:space="0" w:color="auto"/>
                <w:left w:val="none" w:sz="0" w:space="0" w:color="auto"/>
                <w:bottom w:val="none" w:sz="0" w:space="0" w:color="auto"/>
                <w:right w:val="none" w:sz="0" w:space="0" w:color="auto"/>
              </w:divBdr>
              <w:divsChild>
                <w:div w:id="761606573">
                  <w:marLeft w:val="0"/>
                  <w:marRight w:val="0"/>
                  <w:marTop w:val="0"/>
                  <w:marBottom w:val="0"/>
                  <w:divBdr>
                    <w:top w:val="none" w:sz="0" w:space="0" w:color="auto"/>
                    <w:left w:val="none" w:sz="0" w:space="0" w:color="auto"/>
                    <w:bottom w:val="none" w:sz="0" w:space="0" w:color="auto"/>
                    <w:right w:val="none" w:sz="0" w:space="0" w:color="auto"/>
                  </w:divBdr>
                </w:div>
                <w:div w:id="122941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39376">
          <w:marLeft w:val="0"/>
          <w:marRight w:val="0"/>
          <w:marTop w:val="0"/>
          <w:marBottom w:val="0"/>
          <w:divBdr>
            <w:top w:val="none" w:sz="0" w:space="0" w:color="auto"/>
            <w:left w:val="none" w:sz="0" w:space="0" w:color="auto"/>
            <w:bottom w:val="none" w:sz="0" w:space="0" w:color="auto"/>
            <w:right w:val="none" w:sz="0" w:space="0" w:color="auto"/>
          </w:divBdr>
          <w:divsChild>
            <w:div w:id="1505319549">
              <w:marLeft w:val="0"/>
              <w:marRight w:val="0"/>
              <w:marTop w:val="0"/>
              <w:marBottom w:val="0"/>
              <w:divBdr>
                <w:top w:val="none" w:sz="0" w:space="0" w:color="auto"/>
                <w:left w:val="none" w:sz="0" w:space="0" w:color="auto"/>
                <w:bottom w:val="none" w:sz="0" w:space="0" w:color="auto"/>
                <w:right w:val="none" w:sz="0" w:space="0" w:color="auto"/>
              </w:divBdr>
              <w:divsChild>
                <w:div w:id="949507594">
                  <w:marLeft w:val="0"/>
                  <w:marRight w:val="0"/>
                  <w:marTop w:val="0"/>
                  <w:marBottom w:val="0"/>
                  <w:divBdr>
                    <w:top w:val="none" w:sz="0" w:space="0" w:color="auto"/>
                    <w:left w:val="none" w:sz="0" w:space="0" w:color="auto"/>
                    <w:bottom w:val="none" w:sz="0" w:space="0" w:color="auto"/>
                    <w:right w:val="none" w:sz="0" w:space="0" w:color="auto"/>
                  </w:divBdr>
                </w:div>
                <w:div w:id="174942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4426">
          <w:marLeft w:val="0"/>
          <w:marRight w:val="0"/>
          <w:marTop w:val="0"/>
          <w:marBottom w:val="0"/>
          <w:divBdr>
            <w:top w:val="none" w:sz="0" w:space="0" w:color="auto"/>
            <w:left w:val="none" w:sz="0" w:space="0" w:color="auto"/>
            <w:bottom w:val="none" w:sz="0" w:space="0" w:color="auto"/>
            <w:right w:val="none" w:sz="0" w:space="0" w:color="auto"/>
          </w:divBdr>
          <w:divsChild>
            <w:div w:id="350298683">
              <w:marLeft w:val="0"/>
              <w:marRight w:val="0"/>
              <w:marTop w:val="0"/>
              <w:marBottom w:val="0"/>
              <w:divBdr>
                <w:top w:val="none" w:sz="0" w:space="0" w:color="auto"/>
                <w:left w:val="none" w:sz="0" w:space="0" w:color="auto"/>
                <w:bottom w:val="none" w:sz="0" w:space="0" w:color="auto"/>
                <w:right w:val="none" w:sz="0" w:space="0" w:color="auto"/>
              </w:divBdr>
              <w:divsChild>
                <w:div w:id="440413969">
                  <w:marLeft w:val="0"/>
                  <w:marRight w:val="0"/>
                  <w:marTop w:val="0"/>
                  <w:marBottom w:val="0"/>
                  <w:divBdr>
                    <w:top w:val="none" w:sz="0" w:space="0" w:color="auto"/>
                    <w:left w:val="none" w:sz="0" w:space="0" w:color="auto"/>
                    <w:bottom w:val="none" w:sz="0" w:space="0" w:color="auto"/>
                    <w:right w:val="none" w:sz="0" w:space="0" w:color="auto"/>
                  </w:divBdr>
                </w:div>
                <w:div w:id="106707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88965">
          <w:marLeft w:val="0"/>
          <w:marRight w:val="0"/>
          <w:marTop w:val="0"/>
          <w:marBottom w:val="0"/>
          <w:divBdr>
            <w:top w:val="none" w:sz="0" w:space="0" w:color="auto"/>
            <w:left w:val="none" w:sz="0" w:space="0" w:color="auto"/>
            <w:bottom w:val="none" w:sz="0" w:space="0" w:color="auto"/>
            <w:right w:val="none" w:sz="0" w:space="0" w:color="auto"/>
          </w:divBdr>
        </w:div>
        <w:div w:id="1062606306">
          <w:marLeft w:val="0"/>
          <w:marRight w:val="0"/>
          <w:marTop w:val="0"/>
          <w:marBottom w:val="0"/>
          <w:divBdr>
            <w:top w:val="none" w:sz="0" w:space="0" w:color="auto"/>
            <w:left w:val="none" w:sz="0" w:space="0" w:color="auto"/>
            <w:bottom w:val="none" w:sz="0" w:space="0" w:color="auto"/>
            <w:right w:val="none" w:sz="0" w:space="0" w:color="auto"/>
          </w:divBdr>
          <w:divsChild>
            <w:div w:id="1558778729">
              <w:marLeft w:val="0"/>
              <w:marRight w:val="0"/>
              <w:marTop w:val="0"/>
              <w:marBottom w:val="0"/>
              <w:divBdr>
                <w:top w:val="none" w:sz="0" w:space="0" w:color="auto"/>
                <w:left w:val="none" w:sz="0" w:space="0" w:color="auto"/>
                <w:bottom w:val="none" w:sz="0" w:space="0" w:color="auto"/>
                <w:right w:val="none" w:sz="0" w:space="0" w:color="auto"/>
              </w:divBdr>
            </w:div>
          </w:divsChild>
        </w:div>
        <w:div w:id="670379387">
          <w:marLeft w:val="0"/>
          <w:marRight w:val="0"/>
          <w:marTop w:val="0"/>
          <w:marBottom w:val="0"/>
          <w:divBdr>
            <w:top w:val="none" w:sz="0" w:space="0" w:color="auto"/>
            <w:left w:val="none" w:sz="0" w:space="0" w:color="auto"/>
            <w:bottom w:val="none" w:sz="0" w:space="0" w:color="auto"/>
            <w:right w:val="none" w:sz="0" w:space="0" w:color="auto"/>
          </w:divBdr>
          <w:divsChild>
            <w:div w:id="262231807">
              <w:marLeft w:val="0"/>
              <w:marRight w:val="0"/>
              <w:marTop w:val="0"/>
              <w:marBottom w:val="0"/>
              <w:divBdr>
                <w:top w:val="none" w:sz="0" w:space="0" w:color="auto"/>
                <w:left w:val="none" w:sz="0" w:space="0" w:color="auto"/>
                <w:bottom w:val="none" w:sz="0" w:space="0" w:color="auto"/>
                <w:right w:val="none" w:sz="0" w:space="0" w:color="auto"/>
              </w:divBdr>
              <w:divsChild>
                <w:div w:id="2107533553">
                  <w:marLeft w:val="0"/>
                  <w:marRight w:val="0"/>
                  <w:marTop w:val="0"/>
                  <w:marBottom w:val="0"/>
                  <w:divBdr>
                    <w:top w:val="none" w:sz="0" w:space="0" w:color="auto"/>
                    <w:left w:val="none" w:sz="0" w:space="0" w:color="auto"/>
                    <w:bottom w:val="none" w:sz="0" w:space="0" w:color="auto"/>
                    <w:right w:val="none" w:sz="0" w:space="0" w:color="auto"/>
                  </w:divBdr>
                </w:div>
                <w:div w:id="1786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216633">
          <w:marLeft w:val="0"/>
          <w:marRight w:val="0"/>
          <w:marTop w:val="0"/>
          <w:marBottom w:val="0"/>
          <w:divBdr>
            <w:top w:val="none" w:sz="0" w:space="0" w:color="auto"/>
            <w:left w:val="none" w:sz="0" w:space="0" w:color="auto"/>
            <w:bottom w:val="none" w:sz="0" w:space="0" w:color="auto"/>
            <w:right w:val="none" w:sz="0" w:space="0" w:color="auto"/>
          </w:divBdr>
          <w:divsChild>
            <w:div w:id="768811285">
              <w:marLeft w:val="0"/>
              <w:marRight w:val="0"/>
              <w:marTop w:val="0"/>
              <w:marBottom w:val="0"/>
              <w:divBdr>
                <w:top w:val="none" w:sz="0" w:space="0" w:color="auto"/>
                <w:left w:val="none" w:sz="0" w:space="0" w:color="auto"/>
                <w:bottom w:val="none" w:sz="0" w:space="0" w:color="auto"/>
                <w:right w:val="none" w:sz="0" w:space="0" w:color="auto"/>
              </w:divBdr>
              <w:divsChild>
                <w:div w:id="1543981148">
                  <w:marLeft w:val="0"/>
                  <w:marRight w:val="0"/>
                  <w:marTop w:val="0"/>
                  <w:marBottom w:val="0"/>
                  <w:divBdr>
                    <w:top w:val="none" w:sz="0" w:space="0" w:color="auto"/>
                    <w:left w:val="none" w:sz="0" w:space="0" w:color="auto"/>
                    <w:bottom w:val="none" w:sz="0" w:space="0" w:color="auto"/>
                    <w:right w:val="none" w:sz="0" w:space="0" w:color="auto"/>
                  </w:divBdr>
                </w:div>
                <w:div w:id="545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131873">
          <w:marLeft w:val="0"/>
          <w:marRight w:val="0"/>
          <w:marTop w:val="0"/>
          <w:marBottom w:val="0"/>
          <w:divBdr>
            <w:top w:val="none" w:sz="0" w:space="0" w:color="auto"/>
            <w:left w:val="none" w:sz="0" w:space="0" w:color="auto"/>
            <w:bottom w:val="none" w:sz="0" w:space="0" w:color="auto"/>
            <w:right w:val="none" w:sz="0" w:space="0" w:color="auto"/>
          </w:divBdr>
          <w:divsChild>
            <w:div w:id="727608899">
              <w:marLeft w:val="0"/>
              <w:marRight w:val="0"/>
              <w:marTop w:val="0"/>
              <w:marBottom w:val="0"/>
              <w:divBdr>
                <w:top w:val="none" w:sz="0" w:space="0" w:color="auto"/>
                <w:left w:val="none" w:sz="0" w:space="0" w:color="auto"/>
                <w:bottom w:val="none" w:sz="0" w:space="0" w:color="auto"/>
                <w:right w:val="none" w:sz="0" w:space="0" w:color="auto"/>
              </w:divBdr>
              <w:divsChild>
                <w:div w:id="1458912907">
                  <w:marLeft w:val="0"/>
                  <w:marRight w:val="0"/>
                  <w:marTop w:val="0"/>
                  <w:marBottom w:val="0"/>
                  <w:divBdr>
                    <w:top w:val="none" w:sz="0" w:space="0" w:color="auto"/>
                    <w:left w:val="none" w:sz="0" w:space="0" w:color="auto"/>
                    <w:bottom w:val="none" w:sz="0" w:space="0" w:color="auto"/>
                    <w:right w:val="none" w:sz="0" w:space="0" w:color="auto"/>
                  </w:divBdr>
                </w:div>
                <w:div w:id="1829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4518">
          <w:marLeft w:val="0"/>
          <w:marRight w:val="0"/>
          <w:marTop w:val="0"/>
          <w:marBottom w:val="0"/>
          <w:divBdr>
            <w:top w:val="none" w:sz="0" w:space="0" w:color="auto"/>
            <w:left w:val="none" w:sz="0" w:space="0" w:color="auto"/>
            <w:bottom w:val="none" w:sz="0" w:space="0" w:color="auto"/>
            <w:right w:val="none" w:sz="0" w:space="0" w:color="auto"/>
          </w:divBdr>
        </w:div>
        <w:div w:id="903102130">
          <w:marLeft w:val="0"/>
          <w:marRight w:val="0"/>
          <w:marTop w:val="0"/>
          <w:marBottom w:val="0"/>
          <w:divBdr>
            <w:top w:val="none" w:sz="0" w:space="0" w:color="auto"/>
            <w:left w:val="none" w:sz="0" w:space="0" w:color="auto"/>
            <w:bottom w:val="none" w:sz="0" w:space="0" w:color="auto"/>
            <w:right w:val="none" w:sz="0" w:space="0" w:color="auto"/>
          </w:divBdr>
        </w:div>
      </w:divsChild>
    </w:div>
    <w:div w:id="543753009">
      <w:bodyDiv w:val="1"/>
      <w:marLeft w:val="0"/>
      <w:marRight w:val="0"/>
      <w:marTop w:val="0"/>
      <w:marBottom w:val="0"/>
      <w:divBdr>
        <w:top w:val="none" w:sz="0" w:space="0" w:color="auto"/>
        <w:left w:val="none" w:sz="0" w:space="0" w:color="auto"/>
        <w:bottom w:val="none" w:sz="0" w:space="0" w:color="auto"/>
        <w:right w:val="none" w:sz="0" w:space="0" w:color="auto"/>
      </w:divBdr>
    </w:div>
    <w:div w:id="554897927">
      <w:bodyDiv w:val="1"/>
      <w:marLeft w:val="0"/>
      <w:marRight w:val="0"/>
      <w:marTop w:val="0"/>
      <w:marBottom w:val="0"/>
      <w:divBdr>
        <w:top w:val="none" w:sz="0" w:space="0" w:color="auto"/>
        <w:left w:val="none" w:sz="0" w:space="0" w:color="auto"/>
        <w:bottom w:val="none" w:sz="0" w:space="0" w:color="auto"/>
        <w:right w:val="none" w:sz="0" w:space="0" w:color="auto"/>
      </w:divBdr>
    </w:div>
    <w:div w:id="557669244">
      <w:bodyDiv w:val="1"/>
      <w:marLeft w:val="0"/>
      <w:marRight w:val="0"/>
      <w:marTop w:val="0"/>
      <w:marBottom w:val="0"/>
      <w:divBdr>
        <w:top w:val="none" w:sz="0" w:space="0" w:color="auto"/>
        <w:left w:val="none" w:sz="0" w:space="0" w:color="auto"/>
        <w:bottom w:val="none" w:sz="0" w:space="0" w:color="auto"/>
        <w:right w:val="none" w:sz="0" w:space="0" w:color="auto"/>
      </w:divBdr>
    </w:div>
    <w:div w:id="593243751">
      <w:bodyDiv w:val="1"/>
      <w:marLeft w:val="0"/>
      <w:marRight w:val="0"/>
      <w:marTop w:val="0"/>
      <w:marBottom w:val="0"/>
      <w:divBdr>
        <w:top w:val="none" w:sz="0" w:space="0" w:color="auto"/>
        <w:left w:val="none" w:sz="0" w:space="0" w:color="auto"/>
        <w:bottom w:val="none" w:sz="0" w:space="0" w:color="auto"/>
        <w:right w:val="none" w:sz="0" w:space="0" w:color="auto"/>
      </w:divBdr>
    </w:div>
    <w:div w:id="609436291">
      <w:bodyDiv w:val="1"/>
      <w:marLeft w:val="0"/>
      <w:marRight w:val="0"/>
      <w:marTop w:val="0"/>
      <w:marBottom w:val="0"/>
      <w:divBdr>
        <w:top w:val="none" w:sz="0" w:space="0" w:color="auto"/>
        <w:left w:val="none" w:sz="0" w:space="0" w:color="auto"/>
        <w:bottom w:val="none" w:sz="0" w:space="0" w:color="auto"/>
        <w:right w:val="none" w:sz="0" w:space="0" w:color="auto"/>
      </w:divBdr>
    </w:div>
    <w:div w:id="659894620">
      <w:bodyDiv w:val="1"/>
      <w:marLeft w:val="0"/>
      <w:marRight w:val="0"/>
      <w:marTop w:val="0"/>
      <w:marBottom w:val="0"/>
      <w:divBdr>
        <w:top w:val="none" w:sz="0" w:space="0" w:color="auto"/>
        <w:left w:val="none" w:sz="0" w:space="0" w:color="auto"/>
        <w:bottom w:val="none" w:sz="0" w:space="0" w:color="auto"/>
        <w:right w:val="none" w:sz="0" w:space="0" w:color="auto"/>
      </w:divBdr>
    </w:div>
    <w:div w:id="725642202">
      <w:bodyDiv w:val="1"/>
      <w:marLeft w:val="0"/>
      <w:marRight w:val="0"/>
      <w:marTop w:val="0"/>
      <w:marBottom w:val="0"/>
      <w:divBdr>
        <w:top w:val="none" w:sz="0" w:space="0" w:color="auto"/>
        <w:left w:val="none" w:sz="0" w:space="0" w:color="auto"/>
        <w:bottom w:val="none" w:sz="0" w:space="0" w:color="auto"/>
        <w:right w:val="none" w:sz="0" w:space="0" w:color="auto"/>
      </w:divBdr>
    </w:div>
    <w:div w:id="776096882">
      <w:bodyDiv w:val="1"/>
      <w:marLeft w:val="0"/>
      <w:marRight w:val="0"/>
      <w:marTop w:val="0"/>
      <w:marBottom w:val="0"/>
      <w:divBdr>
        <w:top w:val="none" w:sz="0" w:space="0" w:color="auto"/>
        <w:left w:val="none" w:sz="0" w:space="0" w:color="auto"/>
        <w:bottom w:val="none" w:sz="0" w:space="0" w:color="auto"/>
        <w:right w:val="none" w:sz="0" w:space="0" w:color="auto"/>
      </w:divBdr>
    </w:div>
    <w:div w:id="828835430">
      <w:bodyDiv w:val="1"/>
      <w:marLeft w:val="0"/>
      <w:marRight w:val="0"/>
      <w:marTop w:val="0"/>
      <w:marBottom w:val="0"/>
      <w:divBdr>
        <w:top w:val="none" w:sz="0" w:space="0" w:color="auto"/>
        <w:left w:val="none" w:sz="0" w:space="0" w:color="auto"/>
        <w:bottom w:val="none" w:sz="0" w:space="0" w:color="auto"/>
        <w:right w:val="none" w:sz="0" w:space="0" w:color="auto"/>
      </w:divBdr>
    </w:div>
    <w:div w:id="883717908">
      <w:bodyDiv w:val="1"/>
      <w:marLeft w:val="0"/>
      <w:marRight w:val="0"/>
      <w:marTop w:val="0"/>
      <w:marBottom w:val="0"/>
      <w:divBdr>
        <w:top w:val="none" w:sz="0" w:space="0" w:color="auto"/>
        <w:left w:val="none" w:sz="0" w:space="0" w:color="auto"/>
        <w:bottom w:val="none" w:sz="0" w:space="0" w:color="auto"/>
        <w:right w:val="none" w:sz="0" w:space="0" w:color="auto"/>
      </w:divBdr>
    </w:div>
    <w:div w:id="924074034">
      <w:bodyDiv w:val="1"/>
      <w:marLeft w:val="0"/>
      <w:marRight w:val="0"/>
      <w:marTop w:val="0"/>
      <w:marBottom w:val="0"/>
      <w:divBdr>
        <w:top w:val="none" w:sz="0" w:space="0" w:color="auto"/>
        <w:left w:val="none" w:sz="0" w:space="0" w:color="auto"/>
        <w:bottom w:val="none" w:sz="0" w:space="0" w:color="auto"/>
        <w:right w:val="none" w:sz="0" w:space="0" w:color="auto"/>
      </w:divBdr>
    </w:div>
    <w:div w:id="985740141">
      <w:bodyDiv w:val="1"/>
      <w:marLeft w:val="0"/>
      <w:marRight w:val="0"/>
      <w:marTop w:val="0"/>
      <w:marBottom w:val="0"/>
      <w:divBdr>
        <w:top w:val="none" w:sz="0" w:space="0" w:color="auto"/>
        <w:left w:val="none" w:sz="0" w:space="0" w:color="auto"/>
        <w:bottom w:val="none" w:sz="0" w:space="0" w:color="auto"/>
        <w:right w:val="none" w:sz="0" w:space="0" w:color="auto"/>
      </w:divBdr>
    </w:div>
    <w:div w:id="1024524641">
      <w:bodyDiv w:val="1"/>
      <w:marLeft w:val="0"/>
      <w:marRight w:val="0"/>
      <w:marTop w:val="0"/>
      <w:marBottom w:val="0"/>
      <w:divBdr>
        <w:top w:val="none" w:sz="0" w:space="0" w:color="auto"/>
        <w:left w:val="none" w:sz="0" w:space="0" w:color="auto"/>
        <w:bottom w:val="none" w:sz="0" w:space="0" w:color="auto"/>
        <w:right w:val="none" w:sz="0" w:space="0" w:color="auto"/>
      </w:divBdr>
    </w:div>
    <w:div w:id="1054545822">
      <w:bodyDiv w:val="1"/>
      <w:marLeft w:val="0"/>
      <w:marRight w:val="0"/>
      <w:marTop w:val="0"/>
      <w:marBottom w:val="0"/>
      <w:divBdr>
        <w:top w:val="none" w:sz="0" w:space="0" w:color="auto"/>
        <w:left w:val="none" w:sz="0" w:space="0" w:color="auto"/>
        <w:bottom w:val="none" w:sz="0" w:space="0" w:color="auto"/>
        <w:right w:val="none" w:sz="0" w:space="0" w:color="auto"/>
      </w:divBdr>
    </w:div>
    <w:div w:id="1085342240">
      <w:bodyDiv w:val="1"/>
      <w:marLeft w:val="0"/>
      <w:marRight w:val="0"/>
      <w:marTop w:val="0"/>
      <w:marBottom w:val="0"/>
      <w:divBdr>
        <w:top w:val="none" w:sz="0" w:space="0" w:color="auto"/>
        <w:left w:val="none" w:sz="0" w:space="0" w:color="auto"/>
        <w:bottom w:val="none" w:sz="0" w:space="0" w:color="auto"/>
        <w:right w:val="none" w:sz="0" w:space="0" w:color="auto"/>
      </w:divBdr>
    </w:div>
    <w:div w:id="1166555209">
      <w:bodyDiv w:val="1"/>
      <w:marLeft w:val="0"/>
      <w:marRight w:val="0"/>
      <w:marTop w:val="0"/>
      <w:marBottom w:val="0"/>
      <w:divBdr>
        <w:top w:val="none" w:sz="0" w:space="0" w:color="auto"/>
        <w:left w:val="none" w:sz="0" w:space="0" w:color="auto"/>
        <w:bottom w:val="none" w:sz="0" w:space="0" w:color="auto"/>
        <w:right w:val="none" w:sz="0" w:space="0" w:color="auto"/>
      </w:divBdr>
    </w:div>
    <w:div w:id="1407847102">
      <w:bodyDiv w:val="1"/>
      <w:marLeft w:val="0"/>
      <w:marRight w:val="0"/>
      <w:marTop w:val="0"/>
      <w:marBottom w:val="0"/>
      <w:divBdr>
        <w:top w:val="none" w:sz="0" w:space="0" w:color="auto"/>
        <w:left w:val="none" w:sz="0" w:space="0" w:color="auto"/>
        <w:bottom w:val="none" w:sz="0" w:space="0" w:color="auto"/>
        <w:right w:val="none" w:sz="0" w:space="0" w:color="auto"/>
      </w:divBdr>
    </w:div>
    <w:div w:id="1445074183">
      <w:bodyDiv w:val="1"/>
      <w:marLeft w:val="0"/>
      <w:marRight w:val="0"/>
      <w:marTop w:val="0"/>
      <w:marBottom w:val="0"/>
      <w:divBdr>
        <w:top w:val="none" w:sz="0" w:space="0" w:color="auto"/>
        <w:left w:val="none" w:sz="0" w:space="0" w:color="auto"/>
        <w:bottom w:val="none" w:sz="0" w:space="0" w:color="auto"/>
        <w:right w:val="none" w:sz="0" w:space="0" w:color="auto"/>
      </w:divBdr>
    </w:div>
    <w:div w:id="1471173152">
      <w:bodyDiv w:val="1"/>
      <w:marLeft w:val="0"/>
      <w:marRight w:val="0"/>
      <w:marTop w:val="0"/>
      <w:marBottom w:val="0"/>
      <w:divBdr>
        <w:top w:val="none" w:sz="0" w:space="0" w:color="auto"/>
        <w:left w:val="none" w:sz="0" w:space="0" w:color="auto"/>
        <w:bottom w:val="none" w:sz="0" w:space="0" w:color="auto"/>
        <w:right w:val="none" w:sz="0" w:space="0" w:color="auto"/>
      </w:divBdr>
    </w:div>
    <w:div w:id="1525679242">
      <w:bodyDiv w:val="1"/>
      <w:marLeft w:val="0"/>
      <w:marRight w:val="0"/>
      <w:marTop w:val="0"/>
      <w:marBottom w:val="0"/>
      <w:divBdr>
        <w:top w:val="none" w:sz="0" w:space="0" w:color="auto"/>
        <w:left w:val="none" w:sz="0" w:space="0" w:color="auto"/>
        <w:bottom w:val="none" w:sz="0" w:space="0" w:color="auto"/>
        <w:right w:val="none" w:sz="0" w:space="0" w:color="auto"/>
      </w:divBdr>
    </w:div>
    <w:div w:id="1602496134">
      <w:bodyDiv w:val="1"/>
      <w:marLeft w:val="0"/>
      <w:marRight w:val="0"/>
      <w:marTop w:val="0"/>
      <w:marBottom w:val="0"/>
      <w:divBdr>
        <w:top w:val="none" w:sz="0" w:space="0" w:color="auto"/>
        <w:left w:val="none" w:sz="0" w:space="0" w:color="auto"/>
        <w:bottom w:val="none" w:sz="0" w:space="0" w:color="auto"/>
        <w:right w:val="none" w:sz="0" w:space="0" w:color="auto"/>
      </w:divBdr>
    </w:div>
    <w:div w:id="1636334353">
      <w:bodyDiv w:val="1"/>
      <w:marLeft w:val="0"/>
      <w:marRight w:val="0"/>
      <w:marTop w:val="0"/>
      <w:marBottom w:val="0"/>
      <w:divBdr>
        <w:top w:val="none" w:sz="0" w:space="0" w:color="auto"/>
        <w:left w:val="none" w:sz="0" w:space="0" w:color="auto"/>
        <w:bottom w:val="none" w:sz="0" w:space="0" w:color="auto"/>
        <w:right w:val="none" w:sz="0" w:space="0" w:color="auto"/>
      </w:divBdr>
    </w:div>
    <w:div w:id="1798985636">
      <w:bodyDiv w:val="1"/>
      <w:marLeft w:val="0"/>
      <w:marRight w:val="0"/>
      <w:marTop w:val="0"/>
      <w:marBottom w:val="0"/>
      <w:divBdr>
        <w:top w:val="none" w:sz="0" w:space="0" w:color="auto"/>
        <w:left w:val="none" w:sz="0" w:space="0" w:color="auto"/>
        <w:bottom w:val="none" w:sz="0" w:space="0" w:color="auto"/>
        <w:right w:val="none" w:sz="0" w:space="0" w:color="auto"/>
      </w:divBdr>
    </w:div>
    <w:div w:id="1860117011">
      <w:bodyDiv w:val="1"/>
      <w:marLeft w:val="0"/>
      <w:marRight w:val="0"/>
      <w:marTop w:val="0"/>
      <w:marBottom w:val="0"/>
      <w:divBdr>
        <w:top w:val="none" w:sz="0" w:space="0" w:color="auto"/>
        <w:left w:val="none" w:sz="0" w:space="0" w:color="auto"/>
        <w:bottom w:val="none" w:sz="0" w:space="0" w:color="auto"/>
        <w:right w:val="none" w:sz="0" w:space="0" w:color="auto"/>
      </w:divBdr>
    </w:div>
    <w:div w:id="1860191371">
      <w:bodyDiv w:val="1"/>
      <w:marLeft w:val="0"/>
      <w:marRight w:val="0"/>
      <w:marTop w:val="0"/>
      <w:marBottom w:val="0"/>
      <w:divBdr>
        <w:top w:val="none" w:sz="0" w:space="0" w:color="auto"/>
        <w:left w:val="none" w:sz="0" w:space="0" w:color="auto"/>
        <w:bottom w:val="none" w:sz="0" w:space="0" w:color="auto"/>
        <w:right w:val="none" w:sz="0" w:space="0" w:color="auto"/>
      </w:divBdr>
    </w:div>
    <w:div w:id="1873691372">
      <w:bodyDiv w:val="1"/>
      <w:marLeft w:val="0"/>
      <w:marRight w:val="0"/>
      <w:marTop w:val="0"/>
      <w:marBottom w:val="0"/>
      <w:divBdr>
        <w:top w:val="none" w:sz="0" w:space="0" w:color="auto"/>
        <w:left w:val="none" w:sz="0" w:space="0" w:color="auto"/>
        <w:bottom w:val="none" w:sz="0" w:space="0" w:color="auto"/>
        <w:right w:val="none" w:sz="0" w:space="0" w:color="auto"/>
      </w:divBdr>
    </w:div>
    <w:div w:id="2052269638">
      <w:bodyDiv w:val="1"/>
      <w:marLeft w:val="0"/>
      <w:marRight w:val="0"/>
      <w:marTop w:val="0"/>
      <w:marBottom w:val="0"/>
      <w:divBdr>
        <w:top w:val="none" w:sz="0" w:space="0" w:color="auto"/>
        <w:left w:val="none" w:sz="0" w:space="0" w:color="auto"/>
        <w:bottom w:val="none" w:sz="0" w:space="0" w:color="auto"/>
        <w:right w:val="none" w:sz="0" w:space="0" w:color="auto"/>
      </w:divBdr>
    </w:div>
    <w:div w:id="2107383766">
      <w:bodyDiv w:val="1"/>
      <w:marLeft w:val="0"/>
      <w:marRight w:val="0"/>
      <w:marTop w:val="0"/>
      <w:marBottom w:val="0"/>
      <w:divBdr>
        <w:top w:val="none" w:sz="0" w:space="0" w:color="auto"/>
        <w:left w:val="none" w:sz="0" w:space="0" w:color="auto"/>
        <w:bottom w:val="none" w:sz="0" w:space="0" w:color="auto"/>
        <w:right w:val="none" w:sz="0" w:space="0" w:color="auto"/>
      </w:divBdr>
    </w:div>
    <w:div w:id="212507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Users/keaka/Downloads/placemat-new-york-state-teaching-standards-and-elements.pdf" TargetMode="External"/><Relationship Id="rId13" Type="http://schemas.openxmlformats.org/officeDocument/2006/relationships/hyperlink" Target="https://humanresources.dearbornschools.org/wp-content/uploads/sites/103/2013/09/FFT-Smart-Card.pdf" TargetMode="External"/><Relationship Id="rId18" Type="http://schemas.openxmlformats.org/officeDocument/2006/relationships/hyperlink" Target="https://www.cec.sped.org/~/media/Files/Standards/Professional%20Preparation%20Standards/Initial%20Preparation%20Standards%20with%20Explanation.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iste.org/standards/for-educators" TargetMode="External"/><Relationship Id="rId12" Type="http://schemas.openxmlformats.org/officeDocument/2006/relationships/hyperlink" Target="https://ccsso.org/sites/default/files/2017-12/2013_INTASC_Learning_Progressions_for_Teachers.pdf" TargetMode="External"/><Relationship Id="rId17" Type="http://schemas.openxmlformats.org/officeDocument/2006/relationships/hyperlink" Target="http://www.cacrep.org/wp-content/uploads/2017/08/2016-Standards-with-citations.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tm.org/uploadedFiles/Standards_and_Positions/CAEP_Standards/NCTM%20CAEP%20Standards%202012%20-%20Elementary%20Mathematics%20Specialist.pdf" TargetMode="External"/><Relationship Id="rId20" Type="http://schemas.openxmlformats.org/officeDocument/2006/relationships/hyperlink" Target="http://www.cacrep.org/wpcontent/uploads/2012/10/2016-CACREP-Standard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aqep.org/wp-content/uploads/2019/05/AAQEP-Expectations-Framework-SHORT-Spring-2019.pdf"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uwsp.edu/education/Documents/edTPA/edtpa-crosswalk-to-intasc-2013-12114.pdf" TargetMode="External"/><Relationship Id="rId23" Type="http://schemas.openxmlformats.org/officeDocument/2006/relationships/footer" Target="footer1.xml"/><Relationship Id="rId10" Type="http://schemas.openxmlformats.org/officeDocument/2006/relationships/hyperlink" Target="http://caepnet.org/~/media/Files/caep/accreditation/standards-for-advanced-programsadopted61.pdf?la=en" TargetMode="External"/><Relationship Id="rId19" Type="http://schemas.openxmlformats.org/officeDocument/2006/relationships/hyperlink" Target="https://www.literacyworldwide.org/docs/default-source/resource-documents/standards-appendix-C.pdf" TargetMode="External"/><Relationship Id="rId4" Type="http://schemas.openxmlformats.org/officeDocument/2006/relationships/webSettings" Target="webSettings.xml"/><Relationship Id="rId9" Type="http://schemas.openxmlformats.org/officeDocument/2006/relationships/hyperlink" Target="http://caepnet.org/~/media/Files/caep/standards/caep-standards-one-pager-0219.pdf?la=en" TargetMode="External"/><Relationship Id="rId14" Type="http://schemas.openxmlformats.org/officeDocument/2006/relationships/hyperlink" Target="https://www.learningsciences.com/wp/wp-content/uploads/2018/05/The-Marzano-Teacher-Evaluation-Model.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3054</Words>
  <Characters>17409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Valeisha Ellis</dc:creator>
  <cp:keywords/>
  <dc:description/>
  <cp:lastModifiedBy>Microsoft Office User</cp:lastModifiedBy>
  <cp:revision>2</cp:revision>
  <cp:lastPrinted>2019-04-28T23:34:00Z</cp:lastPrinted>
  <dcterms:created xsi:type="dcterms:W3CDTF">2021-01-29T01:48:00Z</dcterms:created>
  <dcterms:modified xsi:type="dcterms:W3CDTF">2021-01-29T01:48:00Z</dcterms:modified>
</cp:coreProperties>
</file>